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08519" w14:textId="77777777" w:rsidR="0021283D" w:rsidRPr="00CB1C98" w:rsidRDefault="00C04591" w:rsidP="007A3745">
      <w:pPr>
        <w:ind w:right="315"/>
        <w:jc w:val="center"/>
        <w:rPr>
          <w:rFonts w:ascii="Arial" w:hAnsi="Arial" w:cs="Arial"/>
          <w:b/>
          <w:sz w:val="20"/>
        </w:rPr>
      </w:pPr>
      <w:r w:rsidRPr="00445C63">
        <w:rPr>
          <w:rFonts w:ascii="Arial" w:hAnsi="Arial" w:cs="Arial"/>
          <w:b/>
          <w:sz w:val="20"/>
        </w:rPr>
        <w:t>SECTION 01 91 07</w:t>
      </w:r>
    </w:p>
    <w:p w14:paraId="781EE19A" w14:textId="77777777" w:rsidR="0021283D" w:rsidRPr="00CB1C98" w:rsidRDefault="0021283D" w:rsidP="007A3745">
      <w:pPr>
        <w:ind w:right="315"/>
        <w:jc w:val="center"/>
        <w:rPr>
          <w:rFonts w:ascii="Arial" w:hAnsi="Arial" w:cs="Arial"/>
          <w:b/>
          <w:sz w:val="20"/>
        </w:rPr>
      </w:pPr>
    </w:p>
    <w:p w14:paraId="53C1C2C3" w14:textId="5A95A299" w:rsidR="000751DA" w:rsidRPr="00CB1C98" w:rsidRDefault="00C04591" w:rsidP="007A3745">
      <w:pPr>
        <w:ind w:right="315"/>
        <w:jc w:val="center"/>
        <w:rPr>
          <w:rFonts w:ascii="Arial" w:hAnsi="Arial" w:cs="Arial"/>
          <w:b/>
          <w:sz w:val="20"/>
        </w:rPr>
      </w:pPr>
      <w:commentRangeStart w:id="0"/>
      <w:r w:rsidRPr="00CB1C98">
        <w:rPr>
          <w:rFonts w:ascii="Arial" w:hAnsi="Arial" w:cs="Arial"/>
          <w:b/>
          <w:sz w:val="20"/>
        </w:rPr>
        <w:t xml:space="preserve">BUILDING </w:t>
      </w:r>
      <w:r w:rsidR="00B33070">
        <w:rPr>
          <w:rFonts w:ascii="Arial" w:hAnsi="Arial" w:cs="Arial"/>
          <w:b/>
          <w:sz w:val="20"/>
        </w:rPr>
        <w:t>ENCLOSURE</w:t>
      </w:r>
      <w:r w:rsidRPr="00CB1C98">
        <w:rPr>
          <w:rFonts w:ascii="Arial" w:hAnsi="Arial" w:cs="Arial"/>
          <w:b/>
          <w:sz w:val="20"/>
        </w:rPr>
        <w:t xml:space="preserve"> </w:t>
      </w:r>
      <w:r>
        <w:rPr>
          <w:rFonts w:ascii="Arial" w:hAnsi="Arial" w:cs="Arial"/>
          <w:b/>
          <w:sz w:val="20"/>
        </w:rPr>
        <w:t>COMMISSIONING</w:t>
      </w:r>
      <w:commentRangeEnd w:id="0"/>
      <w:r w:rsidR="00C54D2F">
        <w:rPr>
          <w:rStyle w:val="CommentReference"/>
        </w:rPr>
        <w:commentReference w:id="0"/>
      </w:r>
      <w:r w:rsidR="000751DA" w:rsidRPr="00CB1C98">
        <w:rPr>
          <w:rFonts w:ascii="Arial" w:hAnsi="Arial" w:cs="Arial"/>
          <w:b/>
          <w:sz w:val="20"/>
        </w:rPr>
        <w:t xml:space="preserve"> </w:t>
      </w:r>
    </w:p>
    <w:p w14:paraId="4B598962" w14:textId="77777777" w:rsidR="009F126D" w:rsidRPr="00CB1C98" w:rsidRDefault="009F126D" w:rsidP="007A3745">
      <w:pPr>
        <w:pStyle w:val="PRT"/>
        <w:ind w:right="315"/>
        <w:jc w:val="left"/>
      </w:pPr>
      <w:r w:rsidRPr="00CB1C98">
        <w:t>GENERAL</w:t>
      </w:r>
    </w:p>
    <w:p w14:paraId="44F84693" w14:textId="77777777" w:rsidR="00DF2502" w:rsidRDefault="00DF2502"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t xml:space="preserve">RELATED </w:t>
      </w:r>
      <w:r w:rsidRPr="00CF7D91">
        <w:t>DOCUMENTS</w:t>
      </w:r>
    </w:p>
    <w:p w14:paraId="03B8444E" w14:textId="77777777" w:rsidR="00DF2502" w:rsidRDefault="00DF2502" w:rsidP="00FC5376">
      <w:pPr>
        <w:pStyle w:val="PR1"/>
        <w:widowControl w:val="0"/>
        <w:tabs>
          <w:tab w:val="clear" w:pos="576"/>
          <w:tab w:val="clear" w:pos="950"/>
        </w:tabs>
        <w:suppressAutoHyphens w:val="0"/>
        <w:autoSpaceDE w:val="0"/>
        <w:autoSpaceDN w:val="0"/>
        <w:adjustRightInd w:val="0"/>
        <w:spacing w:before="201"/>
        <w:ind w:left="900" w:right="360" w:hanging="630"/>
        <w:jc w:val="both"/>
      </w:pPr>
      <w:r w:rsidRPr="00CF7D91">
        <w:t>Drawings</w:t>
      </w:r>
      <w:r>
        <w:t xml:space="preserve"> and general provisions of the Contract, including General and Supplementary Conditions and Division 01 Specification Sections, apply to this Section.</w:t>
      </w:r>
    </w:p>
    <w:p w14:paraId="4F212214" w14:textId="77777777" w:rsidR="00DF2502" w:rsidRPr="00DC7E4F" w:rsidRDefault="00DF2502"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rsidRPr="00CF7D91">
        <w:t>SUMMARY</w:t>
      </w:r>
    </w:p>
    <w:p w14:paraId="45252684" w14:textId="77777777" w:rsidR="002F1554" w:rsidRDefault="00C22E3E" w:rsidP="00FC5376">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Section includes the contractor commissioning responsibilities </w:t>
      </w:r>
      <w:r w:rsidR="00DF2502">
        <w:t xml:space="preserve">for </w:t>
      </w:r>
      <w:r>
        <w:t>Divisions 03, 04</w:t>
      </w:r>
      <w:r w:rsidR="00DF2502">
        <w:t>,</w:t>
      </w:r>
      <w:r>
        <w:t xml:space="preserve"> 07,</w:t>
      </w:r>
      <w:r w:rsidR="00DF2502">
        <w:t xml:space="preserve"> </w:t>
      </w:r>
      <w:r>
        <w:t>08, 09</w:t>
      </w:r>
      <w:r w:rsidR="00DF2502">
        <w:t xml:space="preserve"> and </w:t>
      </w:r>
      <w:r>
        <w:t xml:space="preserve">10. </w:t>
      </w:r>
    </w:p>
    <w:p w14:paraId="3D437A35" w14:textId="77777777" w:rsidR="00DF2502" w:rsidRPr="005C19CE" w:rsidRDefault="00DF2502" w:rsidP="00FC5376">
      <w:pPr>
        <w:pStyle w:val="PR1"/>
        <w:widowControl w:val="0"/>
        <w:tabs>
          <w:tab w:val="clear" w:pos="576"/>
          <w:tab w:val="clear" w:pos="950"/>
        </w:tabs>
        <w:suppressAutoHyphens w:val="0"/>
        <w:autoSpaceDE w:val="0"/>
        <w:autoSpaceDN w:val="0"/>
        <w:adjustRightInd w:val="0"/>
        <w:spacing w:before="201"/>
        <w:ind w:left="900" w:right="360" w:hanging="630"/>
        <w:jc w:val="both"/>
      </w:pPr>
      <w:r w:rsidRPr="00D5485C">
        <w:t>Related Sections</w:t>
      </w:r>
      <w:r>
        <w:t xml:space="preserve">: </w:t>
      </w:r>
      <w:r w:rsidRPr="005C19CE">
        <w:t>Materials, Equipment and Systems included in commissioning scope are identified in</w:t>
      </w:r>
      <w:r>
        <w:t xml:space="preserve"> specification Sections</w:t>
      </w:r>
      <w:r w:rsidRPr="005C19CE">
        <w:t>:</w:t>
      </w:r>
    </w:p>
    <w:p w14:paraId="60B41E71" w14:textId="77777777" w:rsidR="00DF2502" w:rsidRDefault="00DF2502" w:rsidP="002B1C24">
      <w:pPr>
        <w:pStyle w:val="PR2"/>
        <w:tabs>
          <w:tab w:val="clear" w:pos="1267"/>
          <w:tab w:val="clear" w:pos="1440"/>
          <w:tab w:val="clear" w:pos="1602"/>
        </w:tabs>
        <w:suppressAutoHyphens w:val="0"/>
        <w:autoSpaceDE w:val="0"/>
        <w:autoSpaceDN w:val="0"/>
        <w:adjustRightInd w:val="0"/>
        <w:ind w:left="1440" w:hanging="540"/>
        <w:jc w:val="both"/>
        <w:outlineLvl w:val="9"/>
      </w:pPr>
      <w:r w:rsidRPr="00CF7D91">
        <w:t>Section</w:t>
      </w:r>
      <w:r>
        <w:t xml:space="preserve"> 01 91 00 Commissioning</w:t>
      </w:r>
    </w:p>
    <w:p w14:paraId="7900B10F" w14:textId="77777777" w:rsidR="00DF2502" w:rsidRDefault="00DF2502" w:rsidP="002B1C24">
      <w:pPr>
        <w:pStyle w:val="PR2"/>
        <w:tabs>
          <w:tab w:val="clear" w:pos="1267"/>
          <w:tab w:val="clear" w:pos="1440"/>
          <w:tab w:val="clear" w:pos="1602"/>
        </w:tabs>
        <w:suppressAutoHyphens w:val="0"/>
        <w:autoSpaceDE w:val="0"/>
        <w:autoSpaceDN w:val="0"/>
        <w:adjustRightInd w:val="0"/>
        <w:ind w:left="1440" w:hanging="540"/>
        <w:jc w:val="both"/>
        <w:outlineLvl w:val="9"/>
      </w:pPr>
      <w:r>
        <w:t>Section 01 91 21 Fire Suppression Commissioning</w:t>
      </w:r>
    </w:p>
    <w:p w14:paraId="2A958EC0" w14:textId="77777777" w:rsidR="00DF2502" w:rsidRDefault="00DF2502" w:rsidP="002B1C24">
      <w:pPr>
        <w:pStyle w:val="PR2"/>
        <w:tabs>
          <w:tab w:val="clear" w:pos="1267"/>
          <w:tab w:val="clear" w:pos="1440"/>
          <w:tab w:val="clear" w:pos="1602"/>
        </w:tabs>
        <w:suppressAutoHyphens w:val="0"/>
        <w:autoSpaceDE w:val="0"/>
        <w:autoSpaceDN w:val="0"/>
        <w:adjustRightInd w:val="0"/>
        <w:ind w:left="1440" w:hanging="540"/>
        <w:jc w:val="both"/>
        <w:outlineLvl w:val="9"/>
      </w:pPr>
      <w:r>
        <w:t>Section 01 91 22 Plumbing Commissioning</w:t>
      </w:r>
    </w:p>
    <w:p w14:paraId="469230CB" w14:textId="77777777" w:rsidR="00DF2502" w:rsidRDefault="00DF2502" w:rsidP="002B1C24">
      <w:pPr>
        <w:pStyle w:val="PR2"/>
        <w:tabs>
          <w:tab w:val="clear" w:pos="1267"/>
          <w:tab w:val="clear" w:pos="1440"/>
          <w:tab w:val="clear" w:pos="1602"/>
        </w:tabs>
        <w:suppressAutoHyphens w:val="0"/>
        <w:autoSpaceDE w:val="0"/>
        <w:autoSpaceDN w:val="0"/>
        <w:adjustRightInd w:val="0"/>
        <w:ind w:left="1440" w:hanging="540"/>
        <w:jc w:val="both"/>
        <w:outlineLvl w:val="9"/>
      </w:pPr>
      <w:r>
        <w:t>Section 01 91 23 HVAC Commissioning</w:t>
      </w:r>
    </w:p>
    <w:p w14:paraId="7166BBCD" w14:textId="77777777" w:rsidR="00DF2502" w:rsidRDefault="00DF2502" w:rsidP="002B1C24">
      <w:pPr>
        <w:pStyle w:val="PR2"/>
        <w:tabs>
          <w:tab w:val="clear" w:pos="1267"/>
          <w:tab w:val="clear" w:pos="1440"/>
          <w:tab w:val="clear" w:pos="1602"/>
        </w:tabs>
        <w:suppressAutoHyphens w:val="0"/>
        <w:autoSpaceDE w:val="0"/>
        <w:autoSpaceDN w:val="0"/>
        <w:adjustRightInd w:val="0"/>
        <w:ind w:left="1440" w:hanging="540"/>
        <w:jc w:val="both"/>
        <w:outlineLvl w:val="9"/>
      </w:pPr>
      <w:r>
        <w:t>Section 01 91 26 Electrical Commissioning</w:t>
      </w:r>
    </w:p>
    <w:p w14:paraId="0D3FA26F" w14:textId="77777777" w:rsidR="00DF2502" w:rsidRDefault="00DF2502" w:rsidP="002B1C24">
      <w:pPr>
        <w:pStyle w:val="PR2"/>
        <w:tabs>
          <w:tab w:val="clear" w:pos="1267"/>
          <w:tab w:val="clear" w:pos="1440"/>
          <w:tab w:val="clear" w:pos="1602"/>
        </w:tabs>
        <w:suppressAutoHyphens w:val="0"/>
        <w:autoSpaceDE w:val="0"/>
        <w:autoSpaceDN w:val="0"/>
        <w:adjustRightInd w:val="0"/>
        <w:ind w:left="1440" w:hanging="540"/>
        <w:jc w:val="both"/>
        <w:outlineLvl w:val="9"/>
      </w:pPr>
      <w:r>
        <w:t>Section 01 91 27 Communications Commissioning</w:t>
      </w:r>
    </w:p>
    <w:p w14:paraId="5D4732A5" w14:textId="77777777" w:rsidR="00DF2502" w:rsidRDefault="00DF2502" w:rsidP="002B1C24">
      <w:pPr>
        <w:pStyle w:val="PR2"/>
        <w:tabs>
          <w:tab w:val="clear" w:pos="1267"/>
          <w:tab w:val="clear" w:pos="1440"/>
          <w:tab w:val="clear" w:pos="1602"/>
        </w:tabs>
        <w:suppressAutoHyphens w:val="0"/>
        <w:autoSpaceDE w:val="0"/>
        <w:autoSpaceDN w:val="0"/>
        <w:adjustRightInd w:val="0"/>
        <w:ind w:left="1440" w:hanging="540"/>
        <w:jc w:val="both"/>
        <w:outlineLvl w:val="9"/>
      </w:pPr>
      <w:r>
        <w:t>Section 01 91 28 Electronic Safety and Security Commissioning</w:t>
      </w:r>
    </w:p>
    <w:p w14:paraId="0F6ED83C" w14:textId="77777777" w:rsidR="00DF2502" w:rsidRDefault="00DF2502" w:rsidP="00FC5376">
      <w:pPr>
        <w:pStyle w:val="PR1"/>
        <w:widowControl w:val="0"/>
        <w:tabs>
          <w:tab w:val="clear" w:pos="576"/>
          <w:tab w:val="clear" w:pos="950"/>
        </w:tabs>
        <w:suppressAutoHyphens w:val="0"/>
        <w:autoSpaceDE w:val="0"/>
        <w:autoSpaceDN w:val="0"/>
        <w:adjustRightInd w:val="0"/>
        <w:spacing w:before="201"/>
        <w:ind w:left="900" w:right="360" w:hanging="630"/>
        <w:jc w:val="both"/>
      </w:pPr>
      <w:r>
        <w:t>Additional Demonstration and Training requirements for commissioned materials, equipment and systems are defined in Section 01 91 79</w:t>
      </w:r>
      <w:r w:rsidRPr="00751C81">
        <w:t xml:space="preserve"> Demonstration and Training for </w:t>
      </w:r>
      <w:r w:rsidR="000C581E">
        <w:t>Commissioning</w:t>
      </w:r>
      <w:r w:rsidRPr="00751C81">
        <w:t>.</w:t>
      </w:r>
    </w:p>
    <w:p w14:paraId="2A6A25AD" w14:textId="77777777" w:rsidR="001F4204" w:rsidRPr="00CB1C98" w:rsidRDefault="001F4204"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rsidRPr="00CB1C98">
        <w:t>DESCRIPTION</w:t>
      </w:r>
    </w:p>
    <w:p w14:paraId="45343A4F" w14:textId="79F743DE" w:rsidR="001F4204" w:rsidRDefault="001F4204"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Commissioning</w:t>
      </w:r>
    </w:p>
    <w:p w14:paraId="1DF3921D" w14:textId="14A71806" w:rsidR="00403EFA" w:rsidRPr="00403EFA" w:rsidRDefault="00B33070"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t>Enclosure</w:t>
      </w:r>
      <w:r w:rsidR="00403EFA" w:rsidRPr="00CB1C98">
        <w:t xml:space="preserve"> commissioning is a systematic process of review and testing of exterior building systems to provide checks on performance according to the project requirements.  The commissioning process </w:t>
      </w:r>
      <w:r w:rsidR="00403EFA">
        <w:t>will</w:t>
      </w:r>
      <w:r w:rsidR="00403EFA" w:rsidRPr="00CB1C98">
        <w:t xml:space="preserve"> encompass document review, preinstall meeting(s), mockup review(s) and reviews of work plus </w:t>
      </w:r>
      <w:r>
        <w:t>Enclosure</w:t>
      </w:r>
      <w:r w:rsidR="00403EFA">
        <w:t xml:space="preserve"> </w:t>
      </w:r>
      <w:r w:rsidR="00403EFA" w:rsidRPr="00CB1C98">
        <w:t>testing.  Commissioning during the construction phase is intended to achieve the following specific objectives</w:t>
      </w:r>
      <w:r w:rsidR="00403EFA">
        <w:t>:</w:t>
      </w:r>
    </w:p>
    <w:p w14:paraId="48E1B03C" w14:textId="5B09AC3A" w:rsidR="001F4204" w:rsidRPr="00CB1C98" w:rsidRDefault="00403EFA" w:rsidP="00403EFA">
      <w:pPr>
        <w:pStyle w:val="PR2"/>
        <w:tabs>
          <w:tab w:val="clear" w:pos="1267"/>
          <w:tab w:val="clear" w:pos="1440"/>
          <w:tab w:val="clear" w:pos="1602"/>
        </w:tabs>
        <w:suppressAutoHyphens w:val="0"/>
        <w:autoSpaceDE w:val="0"/>
        <w:autoSpaceDN w:val="0"/>
        <w:adjustRightInd w:val="0"/>
        <w:ind w:left="1440" w:hanging="540"/>
        <w:jc w:val="both"/>
        <w:outlineLvl w:val="9"/>
      </w:pPr>
      <w:r>
        <w:t>R</w:t>
      </w:r>
      <w:r w:rsidR="001F4204" w:rsidRPr="00CB1C98">
        <w:t>eview applicable systems for installation in accord with the</w:t>
      </w:r>
      <w:r w:rsidR="007A27E6" w:rsidRPr="00CB1C98">
        <w:t xml:space="preserve"> contract documents,</w:t>
      </w:r>
      <w:r w:rsidR="001F4204" w:rsidRPr="00CB1C98">
        <w:t xml:space="preserve"> </w:t>
      </w:r>
      <w:r w:rsidR="00243EEE" w:rsidRPr="00CB1C98">
        <w:t>manufacturer recommendations</w:t>
      </w:r>
      <w:r w:rsidR="00B34A60" w:rsidRPr="00CB1C98">
        <w:t>,</w:t>
      </w:r>
      <w:r w:rsidR="00A720F0" w:rsidRPr="00CB1C98">
        <w:t xml:space="preserve"> </w:t>
      </w:r>
      <w:r w:rsidR="00536A67" w:rsidRPr="00CB1C98">
        <w:t xml:space="preserve">industry accepted </w:t>
      </w:r>
      <w:r w:rsidR="00431DC8" w:rsidRPr="00CB1C98">
        <w:t>standards</w:t>
      </w:r>
      <w:r w:rsidR="00536A67" w:rsidRPr="00CB1C98">
        <w:t xml:space="preserve"> </w:t>
      </w:r>
      <w:r w:rsidR="001F4204" w:rsidRPr="00CB1C98">
        <w:t>and coordinat</w:t>
      </w:r>
      <w:r w:rsidR="00A720F0" w:rsidRPr="00CB1C98">
        <w:t>ion</w:t>
      </w:r>
      <w:r w:rsidR="001F4204" w:rsidRPr="00CB1C98">
        <w:t xml:space="preserve"> by installing contractors.</w:t>
      </w:r>
    </w:p>
    <w:p w14:paraId="1532C923" w14:textId="72F24674" w:rsidR="00B34A60" w:rsidRPr="00CB1C98" w:rsidRDefault="001F4204" w:rsidP="00403EFA">
      <w:pPr>
        <w:pStyle w:val="PR2"/>
        <w:tabs>
          <w:tab w:val="clear" w:pos="1267"/>
          <w:tab w:val="clear" w:pos="1440"/>
          <w:tab w:val="clear" w:pos="1602"/>
        </w:tabs>
        <w:suppressAutoHyphens w:val="0"/>
        <w:autoSpaceDE w:val="0"/>
        <w:autoSpaceDN w:val="0"/>
        <w:adjustRightInd w:val="0"/>
        <w:ind w:left="1440" w:hanging="540"/>
        <w:jc w:val="both"/>
        <w:outlineLvl w:val="9"/>
      </w:pPr>
      <w:r w:rsidRPr="00CB1C98">
        <w:t xml:space="preserve">Review and document performance of </w:t>
      </w:r>
      <w:r w:rsidR="00B33070">
        <w:t>Enclosure</w:t>
      </w:r>
      <w:r w:rsidR="008956FD">
        <w:t xml:space="preserve"> components and </w:t>
      </w:r>
      <w:r w:rsidRPr="00CB1C98">
        <w:t>systems.</w:t>
      </w:r>
    </w:p>
    <w:p w14:paraId="585B074D" w14:textId="2AA2061D" w:rsidR="00274667" w:rsidRPr="00CB1C98" w:rsidRDefault="00F83497"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The primary responsibility</w:t>
      </w:r>
      <w:r>
        <w:t xml:space="preserve"> of the Building </w:t>
      </w:r>
      <w:r w:rsidR="00B33070">
        <w:t>Enclosure</w:t>
      </w:r>
      <w:r>
        <w:t xml:space="preserve"> Commissioning Authority (BECxA)</w:t>
      </w:r>
      <w:r w:rsidRPr="00CB1C98">
        <w:t xml:space="preserve"> is to inform the </w:t>
      </w:r>
      <w:r w:rsidR="004D7BD8">
        <w:t>[GC][CM][DB]</w:t>
      </w:r>
      <w:r w:rsidRPr="00CB1C98">
        <w:t xml:space="preserve">, the owner and </w:t>
      </w:r>
      <w:r w:rsidR="00455B1E">
        <w:t>Design Professional</w:t>
      </w:r>
      <w:r w:rsidRPr="00CB1C98">
        <w:t xml:space="preserve"> on the status, and performance of </w:t>
      </w:r>
      <w:r w:rsidR="00B33070">
        <w:t>Enclosure</w:t>
      </w:r>
      <w:r w:rsidRPr="00CB1C98">
        <w:t xml:space="preserve"> systems within the facility</w:t>
      </w:r>
      <w:r>
        <w:t>.</w:t>
      </w:r>
    </w:p>
    <w:p w14:paraId="5D71BDD6" w14:textId="1F713626" w:rsidR="002A621C" w:rsidRPr="00CB1C98" w:rsidRDefault="002A621C" w:rsidP="0058496E">
      <w:pPr>
        <w:pStyle w:val="PR2"/>
        <w:tabs>
          <w:tab w:val="clear" w:pos="1267"/>
          <w:tab w:val="clear" w:pos="1440"/>
          <w:tab w:val="clear" w:pos="1602"/>
        </w:tabs>
        <w:suppressAutoHyphens w:val="0"/>
        <w:autoSpaceDE w:val="0"/>
        <w:autoSpaceDN w:val="0"/>
        <w:adjustRightInd w:val="0"/>
        <w:ind w:left="1440" w:hanging="540"/>
        <w:jc w:val="both"/>
        <w:outlineLvl w:val="9"/>
      </w:pPr>
      <w:r w:rsidRPr="00CB1C98">
        <w:t xml:space="preserve">The </w:t>
      </w:r>
      <w:r w:rsidR="00EB7A46">
        <w:t>BECxA</w:t>
      </w:r>
      <w:r w:rsidRPr="00CB1C98">
        <w:t xml:space="preserve"> </w:t>
      </w:r>
      <w:r w:rsidR="005561D3">
        <w:t>will</w:t>
      </w:r>
      <w:r w:rsidRPr="00CB1C98">
        <w:t xml:space="preserve"> function as a catalyst and initiator to disseminate information and assist the design and construction teams in implementing completion of the construction process.  This </w:t>
      </w:r>
      <w:r w:rsidR="005561D3">
        <w:t>will</w:t>
      </w:r>
      <w:r w:rsidRPr="00CB1C98">
        <w:t xml:space="preserve"> include system review, testing, and conformance with the intended design of each system.  Services include documenting construction observations and testing.</w:t>
      </w:r>
    </w:p>
    <w:p w14:paraId="6F8CB326" w14:textId="77777777" w:rsidR="002A621C" w:rsidRPr="00CB1C98" w:rsidRDefault="002A621C" w:rsidP="0058496E">
      <w:pPr>
        <w:pStyle w:val="PR2"/>
        <w:tabs>
          <w:tab w:val="clear" w:pos="1267"/>
          <w:tab w:val="clear" w:pos="1440"/>
          <w:tab w:val="clear" w:pos="1602"/>
        </w:tabs>
        <w:suppressAutoHyphens w:val="0"/>
        <w:autoSpaceDE w:val="0"/>
        <w:autoSpaceDN w:val="0"/>
        <w:adjustRightInd w:val="0"/>
        <w:ind w:left="1440" w:hanging="540"/>
        <w:jc w:val="both"/>
        <w:outlineLvl w:val="9"/>
      </w:pPr>
      <w:r w:rsidRPr="00CB1C98">
        <w:t>Assist the responsible parties to maintain a high quality level of installation by meeting or exceeding prevailing standards and specifications.</w:t>
      </w:r>
    </w:p>
    <w:p w14:paraId="03C1B50A" w14:textId="4A121969" w:rsidR="002A621C" w:rsidRPr="00CB1C98" w:rsidRDefault="0058496E" w:rsidP="0058496E">
      <w:pPr>
        <w:pStyle w:val="PR2"/>
        <w:tabs>
          <w:tab w:val="clear" w:pos="1267"/>
          <w:tab w:val="clear" w:pos="1440"/>
          <w:tab w:val="clear" w:pos="1602"/>
        </w:tabs>
        <w:suppressAutoHyphens w:val="0"/>
        <w:autoSpaceDE w:val="0"/>
        <w:autoSpaceDN w:val="0"/>
        <w:adjustRightInd w:val="0"/>
        <w:ind w:left="1440" w:hanging="540"/>
        <w:jc w:val="both"/>
        <w:outlineLvl w:val="9"/>
      </w:pPr>
      <w:r>
        <w:t xml:space="preserve">The BECxA will </w:t>
      </w:r>
      <w:r w:rsidR="00636CC9">
        <w:t>coordinate</w:t>
      </w:r>
      <w:r>
        <w:t xml:space="preserve">, </w:t>
      </w:r>
      <w:r w:rsidR="00636CC9">
        <w:t>execute</w:t>
      </w:r>
      <w:r>
        <w:t xml:space="preserve"> and document</w:t>
      </w:r>
      <w:r w:rsidR="002A621C" w:rsidRPr="00CB1C98">
        <w:t xml:space="preserve"> </w:t>
      </w:r>
      <w:r w:rsidR="00B33070">
        <w:t>Enclosure</w:t>
      </w:r>
      <w:r w:rsidR="00636CC9">
        <w:t xml:space="preserve"> </w:t>
      </w:r>
      <w:r w:rsidR="002A621C" w:rsidRPr="00CB1C98">
        <w:t>testing</w:t>
      </w:r>
      <w:r>
        <w:t xml:space="preserve"> as stipulated within this specification section</w:t>
      </w:r>
      <w:r w:rsidR="002A621C" w:rsidRPr="00CB1C98">
        <w:t>.</w:t>
      </w:r>
    </w:p>
    <w:p w14:paraId="0C751CFC" w14:textId="77777777" w:rsidR="00500702" w:rsidRDefault="00500702" w:rsidP="002B1C24">
      <w:pPr>
        <w:jc w:val="both"/>
      </w:pPr>
    </w:p>
    <w:p w14:paraId="03E5A1AE" w14:textId="77777777" w:rsidR="004F5C00" w:rsidRDefault="004F5C00" w:rsidP="00500702">
      <w:pPr>
        <w:pStyle w:val="ART"/>
        <w:keepNext/>
        <w:widowControl w:val="0"/>
        <w:tabs>
          <w:tab w:val="clear" w:pos="547"/>
          <w:tab w:val="clear" w:pos="864"/>
        </w:tabs>
        <w:suppressAutoHyphens w:val="0"/>
        <w:autoSpaceDE w:val="0"/>
        <w:autoSpaceDN w:val="0"/>
        <w:adjustRightInd w:val="0"/>
        <w:spacing w:before="201"/>
        <w:ind w:left="900" w:hanging="900"/>
        <w:jc w:val="both"/>
      </w:pPr>
      <w:r>
        <w:lastRenderedPageBreak/>
        <w:t>DEFINITIONS AND ABBREVIATIONS</w:t>
      </w:r>
    </w:p>
    <w:p w14:paraId="1B78312F" w14:textId="77777777" w:rsidR="004F5C00" w:rsidRPr="004F5C00" w:rsidRDefault="004F5C00"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Refer to Section 01 19 00, Commissioning. </w:t>
      </w:r>
    </w:p>
    <w:p w14:paraId="6D03888D" w14:textId="77777777" w:rsidR="00500702" w:rsidRPr="00CB1C98" w:rsidRDefault="00500702" w:rsidP="00500702">
      <w:pPr>
        <w:pStyle w:val="ART"/>
        <w:keepNext/>
        <w:widowControl w:val="0"/>
        <w:tabs>
          <w:tab w:val="clear" w:pos="547"/>
          <w:tab w:val="clear" w:pos="864"/>
        </w:tabs>
        <w:suppressAutoHyphens w:val="0"/>
        <w:autoSpaceDE w:val="0"/>
        <w:autoSpaceDN w:val="0"/>
        <w:adjustRightInd w:val="0"/>
        <w:spacing w:before="201"/>
        <w:ind w:left="900" w:hanging="900"/>
        <w:jc w:val="both"/>
      </w:pPr>
      <w:r>
        <w:t>COMMISSIONING TEAM</w:t>
      </w:r>
    </w:p>
    <w:p w14:paraId="3B9A7711" w14:textId="77777777" w:rsidR="009A0137" w:rsidRPr="00CB1C98" w:rsidRDefault="009A0137"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The Commissioning Team </w:t>
      </w:r>
      <w:r>
        <w:t>will</w:t>
      </w:r>
      <w:r w:rsidRPr="00CB1C98">
        <w:t xml:space="preserve"> consist of key parties involved in design, construction and testing of this facility.  Team members must maintain an ongoing supervisory position on this project.  One team member </w:t>
      </w:r>
      <w:r>
        <w:t>will</w:t>
      </w:r>
      <w:r w:rsidRPr="00CB1C98">
        <w:t xml:space="preserve"> be provided by each of the parties listed below:</w:t>
      </w:r>
    </w:p>
    <w:p w14:paraId="599554FC" w14:textId="77777777" w:rsidR="00EA5519" w:rsidRPr="00CB1C98" w:rsidRDefault="00EA5519" w:rsidP="00251CDD">
      <w:pPr>
        <w:pStyle w:val="PR2"/>
        <w:numPr>
          <w:ilvl w:val="0"/>
          <w:numId w:val="2"/>
        </w:numPr>
        <w:tabs>
          <w:tab w:val="clear" w:pos="1267"/>
          <w:tab w:val="clear" w:pos="1440"/>
        </w:tabs>
        <w:ind w:left="1440" w:right="315" w:hanging="540"/>
        <w:jc w:val="both"/>
      </w:pPr>
      <w:r w:rsidRPr="00CB1C98">
        <w:t>Owner</w:t>
      </w:r>
    </w:p>
    <w:p w14:paraId="50EA24D5" w14:textId="3BCA8437" w:rsidR="00EA5519" w:rsidRPr="00CB1C98" w:rsidRDefault="00EB7A46" w:rsidP="00251CDD">
      <w:pPr>
        <w:pStyle w:val="PR2"/>
        <w:numPr>
          <w:ilvl w:val="0"/>
          <w:numId w:val="2"/>
        </w:numPr>
        <w:tabs>
          <w:tab w:val="clear" w:pos="1267"/>
          <w:tab w:val="clear" w:pos="1440"/>
        </w:tabs>
        <w:ind w:left="1440" w:right="315" w:hanging="540"/>
        <w:jc w:val="both"/>
      </w:pPr>
      <w:r>
        <w:t>BECxA</w:t>
      </w:r>
    </w:p>
    <w:p w14:paraId="4193DEB0" w14:textId="5FC00BAE" w:rsidR="00EA5519" w:rsidRPr="00CB1C98" w:rsidRDefault="00455B1E" w:rsidP="00251CDD">
      <w:pPr>
        <w:pStyle w:val="PR2"/>
        <w:numPr>
          <w:ilvl w:val="0"/>
          <w:numId w:val="2"/>
        </w:numPr>
        <w:tabs>
          <w:tab w:val="clear" w:pos="1267"/>
          <w:tab w:val="clear" w:pos="1440"/>
        </w:tabs>
        <w:ind w:left="1440" w:right="315" w:hanging="540"/>
        <w:jc w:val="both"/>
      </w:pPr>
      <w:r>
        <w:t>Design Professional</w:t>
      </w:r>
    </w:p>
    <w:p w14:paraId="60D2E193" w14:textId="7A072821" w:rsidR="00EA5519" w:rsidRPr="00CB1C98" w:rsidRDefault="003244CA" w:rsidP="00251CDD">
      <w:pPr>
        <w:pStyle w:val="PR2"/>
        <w:numPr>
          <w:ilvl w:val="0"/>
          <w:numId w:val="2"/>
        </w:numPr>
        <w:tabs>
          <w:tab w:val="clear" w:pos="1267"/>
          <w:tab w:val="clear" w:pos="1440"/>
        </w:tabs>
        <w:ind w:left="1440" w:right="315" w:hanging="540"/>
        <w:jc w:val="both"/>
      </w:pPr>
      <w:r>
        <w:t xml:space="preserve">[General </w:t>
      </w:r>
      <w:r w:rsidR="00275482" w:rsidRPr="00CB1C98">
        <w:t>Contractor</w:t>
      </w:r>
      <w:r>
        <w:t>][Construction Manager]</w:t>
      </w:r>
      <w:r w:rsidR="000F15E5">
        <w:t>[Design-Builder]</w:t>
      </w:r>
    </w:p>
    <w:p w14:paraId="1524A3DD" w14:textId="77777777" w:rsidR="00791383" w:rsidRPr="00CB1C98" w:rsidRDefault="00841D7A" w:rsidP="00251CDD">
      <w:pPr>
        <w:pStyle w:val="PR2"/>
        <w:numPr>
          <w:ilvl w:val="0"/>
          <w:numId w:val="2"/>
        </w:numPr>
        <w:tabs>
          <w:tab w:val="clear" w:pos="1267"/>
          <w:tab w:val="clear" w:pos="1440"/>
        </w:tabs>
        <w:ind w:left="1440" w:right="315" w:hanging="540"/>
        <w:jc w:val="both"/>
      </w:pPr>
      <w:r w:rsidRPr="00CB1C98">
        <w:t>Installer</w:t>
      </w:r>
      <w:r w:rsidR="00EA5519" w:rsidRPr="00CB1C98">
        <w:t xml:space="preserve"> </w:t>
      </w:r>
    </w:p>
    <w:p w14:paraId="39AF187F" w14:textId="5DE1BCC7" w:rsidR="000E59DC" w:rsidRPr="00CB1C98" w:rsidRDefault="00B33070"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t>ENCLOSURE</w:t>
      </w:r>
      <w:commentRangeStart w:id="1"/>
      <w:r w:rsidR="000E59DC" w:rsidRPr="00340D87">
        <w:t xml:space="preserve"> </w:t>
      </w:r>
      <w:r w:rsidR="00E444A8">
        <w:t>COMPONENTS/</w:t>
      </w:r>
      <w:r w:rsidR="000E59DC" w:rsidRPr="00340D87">
        <w:t>SYSTEMS TO BE COMMISSIONED</w:t>
      </w:r>
      <w:commentRangeEnd w:id="1"/>
      <w:r w:rsidR="00222CD8">
        <w:rPr>
          <w:rStyle w:val="CommentReference"/>
          <w:rFonts w:ascii="Times New Roman" w:hAnsi="Times New Roman" w:cs="Times New Roman"/>
          <w:b w:val="0"/>
        </w:rPr>
        <w:commentReference w:id="1"/>
      </w:r>
    </w:p>
    <w:p w14:paraId="0D4B975B" w14:textId="77777777" w:rsidR="00FA37A6" w:rsidRPr="0011142E" w:rsidRDefault="003753F4"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11142E">
        <w:t xml:space="preserve">DIVISION </w:t>
      </w:r>
      <w:r w:rsidR="00186207" w:rsidRPr="0011142E">
        <w:t>3</w:t>
      </w:r>
      <w:r w:rsidR="000E59DC" w:rsidRPr="0011142E">
        <w:t xml:space="preserve"> – </w:t>
      </w:r>
      <w:r w:rsidR="00186207" w:rsidRPr="0011142E">
        <w:t>CONCRETE</w:t>
      </w:r>
    </w:p>
    <w:p w14:paraId="27FA4205" w14:textId="44CC369D" w:rsidR="00FA37A6" w:rsidRPr="00B23AB6" w:rsidRDefault="003753F4" w:rsidP="00251CDD">
      <w:pPr>
        <w:pStyle w:val="PR2"/>
        <w:numPr>
          <w:ilvl w:val="0"/>
          <w:numId w:val="8"/>
        </w:numPr>
        <w:tabs>
          <w:tab w:val="clear" w:pos="1267"/>
          <w:tab w:val="clear" w:pos="1440"/>
        </w:tabs>
        <w:ind w:left="1440" w:right="315" w:hanging="540"/>
        <w:jc w:val="both"/>
      </w:pPr>
      <w:r w:rsidRPr="00976BD2">
        <w:t>03</w:t>
      </w:r>
      <w:r w:rsidR="00186207" w:rsidRPr="00976BD2">
        <w:t>45</w:t>
      </w:r>
      <w:r w:rsidRPr="00976BD2">
        <w:t>00</w:t>
      </w:r>
      <w:r w:rsidR="00976BD2">
        <w:tab/>
      </w:r>
      <w:r w:rsidR="000E59DC" w:rsidRPr="00976BD2">
        <w:tab/>
      </w:r>
      <w:r w:rsidR="00186207" w:rsidRPr="00976BD2">
        <w:t>Architectural Precast Concrete</w:t>
      </w:r>
    </w:p>
    <w:p w14:paraId="46C389FD" w14:textId="77777777" w:rsidR="008435BA" w:rsidRPr="0011142E" w:rsidRDefault="008435BA"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11142E">
        <w:t xml:space="preserve">DIVISION </w:t>
      </w:r>
      <w:r w:rsidR="00186207" w:rsidRPr="0011142E">
        <w:t>4</w:t>
      </w:r>
      <w:r w:rsidRPr="0011142E">
        <w:t xml:space="preserve"> – </w:t>
      </w:r>
      <w:r w:rsidR="00186207" w:rsidRPr="0011142E">
        <w:t>MASONRY</w:t>
      </w:r>
    </w:p>
    <w:p w14:paraId="56919663" w14:textId="5AE595DA" w:rsidR="008435BA" w:rsidRPr="00976BD2" w:rsidRDefault="008435BA" w:rsidP="00251CDD">
      <w:pPr>
        <w:pStyle w:val="PR2"/>
        <w:numPr>
          <w:ilvl w:val="0"/>
          <w:numId w:val="9"/>
        </w:numPr>
        <w:tabs>
          <w:tab w:val="clear" w:pos="1267"/>
          <w:tab w:val="clear" w:pos="1440"/>
        </w:tabs>
        <w:ind w:left="1440" w:right="315" w:hanging="540"/>
        <w:jc w:val="both"/>
      </w:pPr>
      <w:r w:rsidRPr="00976BD2">
        <w:t>0</w:t>
      </w:r>
      <w:r w:rsidR="00186207" w:rsidRPr="00976BD2">
        <w:t>42113</w:t>
      </w:r>
      <w:r w:rsidRPr="00976BD2">
        <w:tab/>
      </w:r>
      <w:r w:rsidR="00976BD2">
        <w:tab/>
      </w:r>
      <w:r w:rsidR="00186207" w:rsidRPr="00976BD2">
        <w:t>Brick Masonry</w:t>
      </w:r>
    </w:p>
    <w:p w14:paraId="2A4327E3" w14:textId="34B2A762" w:rsidR="00186207" w:rsidRPr="00976BD2" w:rsidRDefault="00186207" w:rsidP="00251CDD">
      <w:pPr>
        <w:pStyle w:val="PR2"/>
        <w:numPr>
          <w:ilvl w:val="0"/>
          <w:numId w:val="9"/>
        </w:numPr>
        <w:tabs>
          <w:tab w:val="clear" w:pos="1267"/>
          <w:tab w:val="clear" w:pos="1440"/>
        </w:tabs>
        <w:ind w:left="1440" w:right="315" w:hanging="540"/>
        <w:jc w:val="both"/>
      </w:pPr>
      <w:r w:rsidRPr="00976BD2">
        <w:t>047200</w:t>
      </w:r>
      <w:r w:rsidRPr="00976BD2">
        <w:tab/>
      </w:r>
      <w:r w:rsidR="00976BD2">
        <w:tab/>
      </w:r>
      <w:r w:rsidR="00F43C10" w:rsidRPr="00976BD2">
        <w:t>Cast Stone Masonry</w:t>
      </w:r>
    </w:p>
    <w:p w14:paraId="6D5DF3B9" w14:textId="77777777" w:rsidR="00FA37A6" w:rsidRPr="0011142E" w:rsidRDefault="003753F4"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11142E">
        <w:t xml:space="preserve">DIVISION </w:t>
      </w:r>
      <w:r w:rsidR="000E59DC" w:rsidRPr="0011142E">
        <w:t>7 – THERMAL &amp; MOISTURE PROTECTION</w:t>
      </w:r>
    </w:p>
    <w:p w14:paraId="485BEC41" w14:textId="695800F8" w:rsidR="000E59DC" w:rsidRPr="00976BD2" w:rsidRDefault="000E59DC" w:rsidP="00251CDD">
      <w:pPr>
        <w:pStyle w:val="PR2"/>
        <w:numPr>
          <w:ilvl w:val="0"/>
          <w:numId w:val="10"/>
        </w:numPr>
        <w:tabs>
          <w:tab w:val="clear" w:pos="1267"/>
          <w:tab w:val="clear" w:pos="1440"/>
        </w:tabs>
        <w:ind w:left="1440" w:right="315" w:hanging="540"/>
        <w:jc w:val="both"/>
      </w:pPr>
      <w:r w:rsidRPr="00976BD2">
        <w:t>07</w:t>
      </w:r>
      <w:r w:rsidR="00F43C10" w:rsidRPr="00976BD2">
        <w:t>1113</w:t>
      </w:r>
      <w:r w:rsidR="00976BD2">
        <w:tab/>
      </w:r>
      <w:r w:rsidR="00F43C10" w:rsidRPr="00976BD2">
        <w:tab/>
      </w:r>
      <w:r w:rsidRPr="00976BD2">
        <w:t>Bituminous Damp</w:t>
      </w:r>
      <w:r w:rsidR="00C1736E" w:rsidRPr="00976BD2">
        <w:t>p</w:t>
      </w:r>
      <w:r w:rsidRPr="00976BD2">
        <w:t>roofing</w:t>
      </w:r>
    </w:p>
    <w:p w14:paraId="098350C2" w14:textId="702A256C" w:rsidR="008435BA" w:rsidRPr="00976BD2" w:rsidRDefault="00F43C10" w:rsidP="00251CDD">
      <w:pPr>
        <w:pStyle w:val="PR2"/>
        <w:numPr>
          <w:ilvl w:val="0"/>
          <w:numId w:val="10"/>
        </w:numPr>
        <w:tabs>
          <w:tab w:val="clear" w:pos="1267"/>
          <w:tab w:val="clear" w:pos="1440"/>
        </w:tabs>
        <w:ind w:left="1440" w:right="315" w:hanging="540"/>
        <w:jc w:val="both"/>
      </w:pPr>
      <w:r w:rsidRPr="00976BD2">
        <w:t>071326</w:t>
      </w:r>
      <w:r w:rsidR="00976BD2">
        <w:tab/>
      </w:r>
      <w:r w:rsidR="00186207" w:rsidRPr="00976BD2">
        <w:tab/>
      </w:r>
      <w:r w:rsidR="008435BA" w:rsidRPr="00976BD2">
        <w:t>Se</w:t>
      </w:r>
      <w:r w:rsidRPr="00976BD2">
        <w:t>lf Adhering Sheet Waterproofing</w:t>
      </w:r>
    </w:p>
    <w:p w14:paraId="0DBDDF79" w14:textId="1BEA9FB1" w:rsidR="00EB3BFE" w:rsidRPr="00976BD2" w:rsidRDefault="00EB3BFE" w:rsidP="00251CDD">
      <w:pPr>
        <w:pStyle w:val="PR2"/>
        <w:numPr>
          <w:ilvl w:val="0"/>
          <w:numId w:val="10"/>
        </w:numPr>
        <w:tabs>
          <w:tab w:val="clear" w:pos="1267"/>
          <w:tab w:val="clear" w:pos="1440"/>
        </w:tabs>
        <w:ind w:left="1440" w:right="315" w:hanging="540"/>
        <w:jc w:val="both"/>
      </w:pPr>
      <w:r w:rsidRPr="00976BD2">
        <w:t>071329</w:t>
      </w:r>
      <w:r w:rsidR="00976BD2">
        <w:tab/>
      </w:r>
      <w:r w:rsidRPr="00976BD2">
        <w:tab/>
        <w:t>Blind Side Sheet Waterproofing</w:t>
      </w:r>
    </w:p>
    <w:p w14:paraId="4832D2E3" w14:textId="12FCFBBB" w:rsidR="00EB3BFE" w:rsidRPr="00976BD2" w:rsidRDefault="00EB3BFE" w:rsidP="00251CDD">
      <w:pPr>
        <w:pStyle w:val="PR2"/>
        <w:numPr>
          <w:ilvl w:val="0"/>
          <w:numId w:val="10"/>
        </w:numPr>
        <w:tabs>
          <w:tab w:val="clear" w:pos="1267"/>
          <w:tab w:val="clear" w:pos="1440"/>
        </w:tabs>
        <w:ind w:left="1440" w:right="315" w:hanging="540"/>
        <w:jc w:val="both"/>
      </w:pPr>
      <w:r w:rsidRPr="00976BD2">
        <w:t>071413</w:t>
      </w:r>
      <w:r w:rsidR="00976BD2">
        <w:tab/>
      </w:r>
      <w:r w:rsidRPr="00976BD2">
        <w:tab/>
        <w:t>Hot Fluid-Applied Rubberized Asphalt Waterproofing</w:t>
      </w:r>
    </w:p>
    <w:p w14:paraId="60D13591" w14:textId="0E51F1C7" w:rsidR="00F43C10" w:rsidRPr="00976BD2" w:rsidRDefault="00F43C10" w:rsidP="00251CDD">
      <w:pPr>
        <w:pStyle w:val="PR2"/>
        <w:numPr>
          <w:ilvl w:val="0"/>
          <w:numId w:val="10"/>
        </w:numPr>
        <w:tabs>
          <w:tab w:val="clear" w:pos="1267"/>
          <w:tab w:val="clear" w:pos="1440"/>
        </w:tabs>
        <w:ind w:left="1440" w:right="315" w:hanging="540"/>
        <w:jc w:val="both"/>
      </w:pPr>
      <w:r w:rsidRPr="00976BD2">
        <w:t>071800</w:t>
      </w:r>
      <w:r w:rsidR="00976BD2">
        <w:tab/>
      </w:r>
      <w:r w:rsidRPr="00976BD2">
        <w:tab/>
        <w:t>Traffic Coating</w:t>
      </w:r>
    </w:p>
    <w:p w14:paraId="5500D31E" w14:textId="78B525A6" w:rsidR="00EB3BFE" w:rsidRPr="00976BD2" w:rsidRDefault="00EB3BFE" w:rsidP="00251CDD">
      <w:pPr>
        <w:pStyle w:val="PR2"/>
        <w:numPr>
          <w:ilvl w:val="0"/>
          <w:numId w:val="10"/>
        </w:numPr>
        <w:tabs>
          <w:tab w:val="clear" w:pos="1267"/>
          <w:tab w:val="clear" w:pos="1440"/>
        </w:tabs>
        <w:ind w:left="1440" w:right="315" w:hanging="540"/>
        <w:jc w:val="both"/>
      </w:pPr>
      <w:r w:rsidRPr="00976BD2">
        <w:t>072100</w:t>
      </w:r>
      <w:r w:rsidR="00976BD2">
        <w:tab/>
      </w:r>
      <w:r w:rsidRPr="00976BD2">
        <w:tab/>
        <w:t>Thermal Insulation</w:t>
      </w:r>
    </w:p>
    <w:p w14:paraId="1BAFFEC4" w14:textId="587240A6" w:rsidR="00EB3BFE" w:rsidRPr="00976BD2" w:rsidRDefault="00EB3BFE" w:rsidP="00251CDD">
      <w:pPr>
        <w:pStyle w:val="PR2"/>
        <w:numPr>
          <w:ilvl w:val="0"/>
          <w:numId w:val="10"/>
        </w:numPr>
        <w:tabs>
          <w:tab w:val="clear" w:pos="1267"/>
          <w:tab w:val="clear" w:pos="1440"/>
        </w:tabs>
        <w:ind w:left="1440" w:right="315" w:hanging="540"/>
        <w:jc w:val="both"/>
      </w:pPr>
      <w:r w:rsidRPr="00976BD2">
        <w:t>072726</w:t>
      </w:r>
      <w:r w:rsidR="00976BD2">
        <w:tab/>
      </w:r>
      <w:r w:rsidRPr="00976BD2">
        <w:tab/>
        <w:t>Fluid Applied Membrane Air Barriers</w:t>
      </w:r>
    </w:p>
    <w:p w14:paraId="49CD6903" w14:textId="3226F726" w:rsidR="00EB3BFE" w:rsidRPr="00976BD2" w:rsidRDefault="00AE5961" w:rsidP="00251CDD">
      <w:pPr>
        <w:pStyle w:val="PR2"/>
        <w:numPr>
          <w:ilvl w:val="0"/>
          <w:numId w:val="10"/>
        </w:numPr>
        <w:tabs>
          <w:tab w:val="clear" w:pos="1267"/>
          <w:tab w:val="clear" w:pos="1440"/>
        </w:tabs>
        <w:ind w:left="1440" w:right="315" w:hanging="540"/>
        <w:jc w:val="both"/>
      </w:pPr>
      <w:r w:rsidRPr="00976BD2">
        <w:t>074113</w:t>
      </w:r>
      <w:r w:rsidR="00EB3BFE" w:rsidRPr="00976BD2">
        <w:tab/>
      </w:r>
      <w:r w:rsidR="00976BD2">
        <w:tab/>
      </w:r>
      <w:r w:rsidR="00EB3BFE" w:rsidRPr="00976BD2">
        <w:t>Metal Roof Panels</w:t>
      </w:r>
    </w:p>
    <w:p w14:paraId="684280B0" w14:textId="1BE4344A" w:rsidR="00AE5961" w:rsidRPr="00976BD2" w:rsidRDefault="00AE5961" w:rsidP="00251CDD">
      <w:pPr>
        <w:pStyle w:val="PR2"/>
        <w:numPr>
          <w:ilvl w:val="0"/>
          <w:numId w:val="10"/>
        </w:numPr>
        <w:tabs>
          <w:tab w:val="clear" w:pos="1267"/>
          <w:tab w:val="clear" w:pos="1440"/>
        </w:tabs>
        <w:ind w:left="1440" w:right="315" w:hanging="540"/>
        <w:jc w:val="both"/>
      </w:pPr>
      <w:r w:rsidRPr="00976BD2">
        <w:t>074213</w:t>
      </w:r>
      <w:r w:rsidRPr="00976BD2">
        <w:tab/>
      </w:r>
      <w:r w:rsidR="00976BD2">
        <w:tab/>
      </w:r>
      <w:r w:rsidRPr="00976BD2">
        <w:t>Formed Metal Panels</w:t>
      </w:r>
    </w:p>
    <w:p w14:paraId="5A4FCFA8" w14:textId="77777777" w:rsidR="00AE5961" w:rsidRPr="00976BD2" w:rsidRDefault="00AE5961" w:rsidP="00251CDD">
      <w:pPr>
        <w:pStyle w:val="PR2"/>
        <w:numPr>
          <w:ilvl w:val="0"/>
          <w:numId w:val="10"/>
        </w:numPr>
        <w:tabs>
          <w:tab w:val="clear" w:pos="1267"/>
          <w:tab w:val="clear" w:pos="1440"/>
        </w:tabs>
        <w:ind w:left="1440" w:right="315" w:hanging="540"/>
        <w:jc w:val="both"/>
      </w:pPr>
      <w:r w:rsidRPr="00976BD2">
        <w:t>074213.16</w:t>
      </w:r>
      <w:r w:rsidRPr="00976BD2">
        <w:tab/>
        <w:t>Metal Plate Wall Panels</w:t>
      </w:r>
    </w:p>
    <w:p w14:paraId="42DE3334" w14:textId="77777777" w:rsidR="00AE5961" w:rsidRPr="00976BD2" w:rsidRDefault="00AE5961" w:rsidP="00251CDD">
      <w:pPr>
        <w:pStyle w:val="PR2"/>
        <w:numPr>
          <w:ilvl w:val="0"/>
          <w:numId w:val="10"/>
        </w:numPr>
        <w:tabs>
          <w:tab w:val="clear" w:pos="1267"/>
          <w:tab w:val="clear" w:pos="1440"/>
        </w:tabs>
        <w:ind w:left="1440" w:right="315" w:hanging="540"/>
        <w:jc w:val="both"/>
      </w:pPr>
      <w:r w:rsidRPr="00976BD2">
        <w:t>074213.53</w:t>
      </w:r>
      <w:r w:rsidRPr="00976BD2">
        <w:tab/>
        <w:t>Metal Soffit Panels</w:t>
      </w:r>
    </w:p>
    <w:p w14:paraId="615F1D31" w14:textId="1CB6B94D" w:rsidR="003753F4" w:rsidRPr="00976BD2" w:rsidRDefault="008435BA" w:rsidP="00251CDD">
      <w:pPr>
        <w:pStyle w:val="PR2"/>
        <w:numPr>
          <w:ilvl w:val="0"/>
          <w:numId w:val="10"/>
        </w:numPr>
        <w:tabs>
          <w:tab w:val="clear" w:pos="1267"/>
          <w:tab w:val="clear" w:pos="1440"/>
        </w:tabs>
        <w:ind w:left="1440" w:right="315" w:hanging="540"/>
        <w:jc w:val="both"/>
      </w:pPr>
      <w:r w:rsidRPr="00976BD2">
        <w:t>07</w:t>
      </w:r>
      <w:r w:rsidR="007A6E19" w:rsidRPr="00976BD2">
        <w:t>5323</w:t>
      </w:r>
      <w:r w:rsidR="00976BD2">
        <w:tab/>
      </w:r>
      <w:r w:rsidRPr="00976BD2">
        <w:tab/>
      </w:r>
      <w:r w:rsidR="007A6E19" w:rsidRPr="00976BD2">
        <w:t>EPDM</w:t>
      </w:r>
      <w:r w:rsidR="00F43C10" w:rsidRPr="00976BD2">
        <w:t xml:space="preserve"> Roofing</w:t>
      </w:r>
    </w:p>
    <w:p w14:paraId="18EFCFB3" w14:textId="28EF7E37" w:rsidR="000E59DC" w:rsidRPr="00976BD2" w:rsidRDefault="000E59DC" w:rsidP="00251CDD">
      <w:pPr>
        <w:pStyle w:val="PR2"/>
        <w:numPr>
          <w:ilvl w:val="0"/>
          <w:numId w:val="10"/>
        </w:numPr>
        <w:tabs>
          <w:tab w:val="clear" w:pos="1267"/>
          <w:tab w:val="clear" w:pos="1440"/>
        </w:tabs>
        <w:ind w:left="1440" w:right="315" w:hanging="540"/>
        <w:jc w:val="both"/>
      </w:pPr>
      <w:r w:rsidRPr="00976BD2">
        <w:t>07</w:t>
      </w:r>
      <w:r w:rsidR="008435BA" w:rsidRPr="00976BD2">
        <w:t>5</w:t>
      </w:r>
      <w:r w:rsidR="007A6E19" w:rsidRPr="00976BD2">
        <w:t>42</w:t>
      </w:r>
      <w:r w:rsidR="00F43C10" w:rsidRPr="00976BD2">
        <w:t>3</w:t>
      </w:r>
      <w:r w:rsidRPr="00976BD2">
        <w:tab/>
      </w:r>
      <w:r w:rsidR="00976BD2">
        <w:tab/>
      </w:r>
      <w:r w:rsidR="007A6E19" w:rsidRPr="00976BD2">
        <w:t>Thermoplastic Polyolefin(TPO)</w:t>
      </w:r>
      <w:r w:rsidR="00F43C10" w:rsidRPr="00976BD2">
        <w:t xml:space="preserve"> Roofing</w:t>
      </w:r>
    </w:p>
    <w:p w14:paraId="42FFB2E9" w14:textId="06C9C326" w:rsidR="000E59DC" w:rsidRPr="00976BD2" w:rsidRDefault="000E59DC" w:rsidP="00251CDD">
      <w:pPr>
        <w:pStyle w:val="PR2"/>
        <w:numPr>
          <w:ilvl w:val="0"/>
          <w:numId w:val="10"/>
        </w:numPr>
        <w:tabs>
          <w:tab w:val="clear" w:pos="1267"/>
          <w:tab w:val="clear" w:pos="1440"/>
        </w:tabs>
        <w:ind w:left="1440" w:right="315" w:hanging="540"/>
        <w:jc w:val="both"/>
      </w:pPr>
      <w:r w:rsidRPr="00976BD2">
        <w:t>07</w:t>
      </w:r>
      <w:r w:rsidR="00E32A81" w:rsidRPr="00976BD2">
        <w:t>62</w:t>
      </w:r>
      <w:r w:rsidR="00F43C10" w:rsidRPr="00976BD2">
        <w:t>00</w:t>
      </w:r>
      <w:r w:rsidRPr="00976BD2">
        <w:tab/>
      </w:r>
      <w:r w:rsidR="00976BD2">
        <w:tab/>
      </w:r>
      <w:r w:rsidR="00E32A81" w:rsidRPr="00976BD2">
        <w:t xml:space="preserve">Sheet Metal </w:t>
      </w:r>
      <w:r w:rsidR="00F43C10" w:rsidRPr="00976BD2">
        <w:t xml:space="preserve">Flashing and </w:t>
      </w:r>
      <w:r w:rsidR="00E32A81" w:rsidRPr="00976BD2">
        <w:t>Trim</w:t>
      </w:r>
    </w:p>
    <w:p w14:paraId="667F66EA" w14:textId="05504101" w:rsidR="000E59DC" w:rsidRPr="00976BD2" w:rsidRDefault="000E59DC" w:rsidP="00251CDD">
      <w:pPr>
        <w:pStyle w:val="PR2"/>
        <w:numPr>
          <w:ilvl w:val="0"/>
          <w:numId w:val="10"/>
        </w:numPr>
        <w:tabs>
          <w:tab w:val="clear" w:pos="1267"/>
          <w:tab w:val="clear" w:pos="1440"/>
        </w:tabs>
        <w:ind w:left="1440" w:right="315" w:hanging="540"/>
        <w:jc w:val="both"/>
      </w:pPr>
      <w:r w:rsidRPr="00976BD2">
        <w:t>07</w:t>
      </w:r>
      <w:r w:rsidR="008435BA" w:rsidRPr="00976BD2">
        <w:t>7</w:t>
      </w:r>
      <w:r w:rsidR="00F43C10" w:rsidRPr="00976BD2">
        <w:t>100</w:t>
      </w:r>
      <w:r w:rsidRPr="00976BD2">
        <w:tab/>
      </w:r>
      <w:r w:rsidR="00976BD2">
        <w:tab/>
      </w:r>
      <w:r w:rsidRPr="00976BD2">
        <w:t xml:space="preserve">Roof </w:t>
      </w:r>
      <w:r w:rsidR="00F43C10" w:rsidRPr="00976BD2">
        <w:t>Specialties</w:t>
      </w:r>
    </w:p>
    <w:p w14:paraId="409C09C8" w14:textId="72DA7FAE" w:rsidR="00DC11AC" w:rsidRPr="00976BD2" w:rsidRDefault="000E59DC" w:rsidP="00251CDD">
      <w:pPr>
        <w:pStyle w:val="PR2"/>
        <w:numPr>
          <w:ilvl w:val="0"/>
          <w:numId w:val="10"/>
        </w:numPr>
        <w:tabs>
          <w:tab w:val="clear" w:pos="1267"/>
          <w:tab w:val="clear" w:pos="1440"/>
        </w:tabs>
        <w:ind w:left="1440" w:right="315" w:hanging="540"/>
        <w:jc w:val="both"/>
      </w:pPr>
      <w:r w:rsidRPr="00976BD2">
        <w:t>07</w:t>
      </w:r>
      <w:r w:rsidR="00F43C10" w:rsidRPr="00976BD2">
        <w:t>7200</w:t>
      </w:r>
      <w:r w:rsidR="00976BD2">
        <w:tab/>
      </w:r>
      <w:r w:rsidRPr="00976BD2">
        <w:tab/>
      </w:r>
      <w:r w:rsidR="00F43C10" w:rsidRPr="00976BD2">
        <w:t>Roof Accessories</w:t>
      </w:r>
    </w:p>
    <w:p w14:paraId="3D301147" w14:textId="5D2C74BF" w:rsidR="00F43C10" w:rsidRPr="00976BD2" w:rsidRDefault="00F43C10" w:rsidP="00251CDD">
      <w:pPr>
        <w:pStyle w:val="PR2"/>
        <w:numPr>
          <w:ilvl w:val="0"/>
          <w:numId w:val="10"/>
        </w:numPr>
        <w:tabs>
          <w:tab w:val="clear" w:pos="1267"/>
          <w:tab w:val="clear" w:pos="1440"/>
        </w:tabs>
        <w:ind w:left="1440" w:right="315" w:hanging="540"/>
        <w:jc w:val="both"/>
      </w:pPr>
      <w:r w:rsidRPr="00976BD2">
        <w:t>079200</w:t>
      </w:r>
      <w:r w:rsidRPr="00976BD2">
        <w:tab/>
      </w:r>
      <w:r w:rsidR="00976BD2">
        <w:tab/>
      </w:r>
      <w:r w:rsidRPr="00976BD2">
        <w:t>Joint Sealants</w:t>
      </w:r>
    </w:p>
    <w:p w14:paraId="78139F8A" w14:textId="77777777" w:rsidR="000E59DC" w:rsidRPr="0011142E" w:rsidRDefault="008435BA"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11142E">
        <w:t xml:space="preserve">DIVISION </w:t>
      </w:r>
      <w:r w:rsidR="000E59DC" w:rsidRPr="0011142E">
        <w:t xml:space="preserve">8 – </w:t>
      </w:r>
      <w:r w:rsidR="00F43C10" w:rsidRPr="0011142E">
        <w:t>O</w:t>
      </w:r>
      <w:r w:rsidR="002C456B" w:rsidRPr="0011142E">
        <w:t>PENINGS</w:t>
      </w:r>
    </w:p>
    <w:p w14:paraId="23DC6DAA" w14:textId="77777777" w:rsidR="000E59DC" w:rsidRPr="00976BD2" w:rsidRDefault="000E59DC" w:rsidP="00251CDD">
      <w:pPr>
        <w:pStyle w:val="PR2"/>
        <w:numPr>
          <w:ilvl w:val="0"/>
          <w:numId w:val="11"/>
        </w:numPr>
        <w:tabs>
          <w:tab w:val="clear" w:pos="1267"/>
          <w:tab w:val="clear" w:pos="1440"/>
        </w:tabs>
        <w:ind w:left="1440" w:right="315" w:hanging="540"/>
        <w:jc w:val="both"/>
      </w:pPr>
      <w:r w:rsidRPr="00976BD2">
        <w:t>08</w:t>
      </w:r>
      <w:r w:rsidR="001547FB" w:rsidRPr="00976BD2">
        <w:t>111</w:t>
      </w:r>
      <w:r w:rsidR="00F43C10" w:rsidRPr="00976BD2">
        <w:t>3</w:t>
      </w:r>
      <w:r w:rsidRPr="00976BD2">
        <w:tab/>
      </w:r>
      <w:r w:rsidR="001547FB" w:rsidRPr="00976BD2">
        <w:tab/>
      </w:r>
      <w:r w:rsidR="00F43C10" w:rsidRPr="00976BD2">
        <w:t>Hollow Metal</w:t>
      </w:r>
      <w:r w:rsidR="001547FB" w:rsidRPr="00976BD2">
        <w:t xml:space="preserve"> Doors and Frames</w:t>
      </w:r>
      <w:r w:rsidR="00E0546C" w:rsidRPr="00976BD2">
        <w:t xml:space="preserve"> (Exterior Only)</w:t>
      </w:r>
    </w:p>
    <w:p w14:paraId="5A67E866" w14:textId="77777777" w:rsidR="001547FB" w:rsidRPr="00976BD2" w:rsidRDefault="002C456B" w:rsidP="00251CDD">
      <w:pPr>
        <w:pStyle w:val="PR2"/>
        <w:numPr>
          <w:ilvl w:val="0"/>
          <w:numId w:val="11"/>
        </w:numPr>
        <w:tabs>
          <w:tab w:val="clear" w:pos="1267"/>
          <w:tab w:val="clear" w:pos="1440"/>
        </w:tabs>
        <w:ind w:left="1440" w:right="315" w:hanging="540"/>
        <w:jc w:val="both"/>
      </w:pPr>
      <w:r w:rsidRPr="00976BD2">
        <w:t>084113</w:t>
      </w:r>
      <w:r w:rsidRPr="00976BD2">
        <w:tab/>
      </w:r>
      <w:r w:rsidRPr="00976BD2">
        <w:tab/>
        <w:t xml:space="preserve">Aluminum-Framed </w:t>
      </w:r>
      <w:r w:rsidR="001547FB" w:rsidRPr="00976BD2">
        <w:t>Entrance</w:t>
      </w:r>
      <w:r w:rsidRPr="00976BD2">
        <w:t>s</w:t>
      </w:r>
      <w:r w:rsidR="001547FB" w:rsidRPr="00976BD2">
        <w:t xml:space="preserve"> and Storefronts</w:t>
      </w:r>
    </w:p>
    <w:p w14:paraId="5F4B827F" w14:textId="77777777" w:rsidR="001547FB" w:rsidRPr="00976BD2" w:rsidRDefault="001547FB" w:rsidP="00251CDD">
      <w:pPr>
        <w:pStyle w:val="PR2"/>
        <w:numPr>
          <w:ilvl w:val="0"/>
          <w:numId w:val="11"/>
        </w:numPr>
        <w:tabs>
          <w:tab w:val="clear" w:pos="1267"/>
          <w:tab w:val="clear" w:pos="1440"/>
        </w:tabs>
        <w:ind w:left="1440" w:right="315" w:hanging="540"/>
        <w:jc w:val="both"/>
      </w:pPr>
      <w:r w:rsidRPr="00976BD2">
        <w:t>08</w:t>
      </w:r>
      <w:r w:rsidR="002C456B" w:rsidRPr="00976BD2">
        <w:t>4413</w:t>
      </w:r>
      <w:r w:rsidR="002C456B" w:rsidRPr="00976BD2">
        <w:tab/>
      </w:r>
      <w:r w:rsidR="002C456B" w:rsidRPr="00976BD2">
        <w:tab/>
        <w:t>Glazed Aluminum Curtain Walls</w:t>
      </w:r>
    </w:p>
    <w:p w14:paraId="6EDA1C20" w14:textId="77777777" w:rsidR="000E59DC" w:rsidRPr="00976BD2" w:rsidRDefault="000E59DC" w:rsidP="00251CDD">
      <w:pPr>
        <w:pStyle w:val="PR2"/>
        <w:numPr>
          <w:ilvl w:val="0"/>
          <w:numId w:val="11"/>
        </w:numPr>
        <w:tabs>
          <w:tab w:val="clear" w:pos="1267"/>
          <w:tab w:val="clear" w:pos="1440"/>
        </w:tabs>
        <w:ind w:left="1440" w:right="315" w:hanging="540"/>
        <w:jc w:val="both"/>
      </w:pPr>
      <w:r w:rsidRPr="00976BD2">
        <w:t>08</w:t>
      </w:r>
      <w:r w:rsidR="002C456B" w:rsidRPr="00976BD2">
        <w:t>8000</w:t>
      </w:r>
      <w:r w:rsidRPr="00976BD2">
        <w:tab/>
      </w:r>
      <w:r w:rsidR="001547FB" w:rsidRPr="00976BD2">
        <w:tab/>
      </w:r>
      <w:r w:rsidR="002C456B" w:rsidRPr="00976BD2">
        <w:t>Glazing</w:t>
      </w:r>
    </w:p>
    <w:p w14:paraId="4075D73C" w14:textId="65433CAD" w:rsidR="002C456B" w:rsidRPr="00976BD2" w:rsidRDefault="002C456B" w:rsidP="00251CDD">
      <w:pPr>
        <w:pStyle w:val="PR2"/>
        <w:numPr>
          <w:ilvl w:val="0"/>
          <w:numId w:val="11"/>
        </w:numPr>
        <w:tabs>
          <w:tab w:val="clear" w:pos="1267"/>
          <w:tab w:val="clear" w:pos="1440"/>
        </w:tabs>
        <w:ind w:left="1440" w:right="315" w:hanging="540"/>
        <w:jc w:val="both"/>
      </w:pPr>
      <w:r w:rsidRPr="00976BD2">
        <w:t>089000</w:t>
      </w:r>
      <w:r w:rsidRPr="00976BD2">
        <w:tab/>
      </w:r>
      <w:r w:rsidRPr="00976BD2">
        <w:tab/>
        <w:t>Louvers and Vents</w:t>
      </w:r>
    </w:p>
    <w:p w14:paraId="03CEE9F3" w14:textId="77777777" w:rsidR="000E59DC" w:rsidRPr="0011142E" w:rsidRDefault="008435BA"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11142E">
        <w:t xml:space="preserve">DIVISION </w:t>
      </w:r>
      <w:r w:rsidR="000E59DC" w:rsidRPr="0011142E">
        <w:t>9 – FINISHES</w:t>
      </w:r>
    </w:p>
    <w:p w14:paraId="33F1B7E4" w14:textId="77777777" w:rsidR="000E59DC" w:rsidRPr="00976BD2" w:rsidRDefault="000E59DC" w:rsidP="00251CDD">
      <w:pPr>
        <w:pStyle w:val="PR2"/>
        <w:numPr>
          <w:ilvl w:val="0"/>
          <w:numId w:val="12"/>
        </w:numPr>
        <w:tabs>
          <w:tab w:val="clear" w:pos="1267"/>
          <w:tab w:val="clear" w:pos="1440"/>
        </w:tabs>
        <w:ind w:left="1440" w:right="315" w:hanging="540"/>
        <w:jc w:val="both"/>
      </w:pPr>
      <w:r w:rsidRPr="00976BD2">
        <w:t>09</w:t>
      </w:r>
      <w:r w:rsidR="002C456B" w:rsidRPr="00976BD2">
        <w:t>9653</w:t>
      </w:r>
      <w:r w:rsidRPr="00976BD2">
        <w:tab/>
      </w:r>
      <w:r w:rsidR="001547FB" w:rsidRPr="00976BD2">
        <w:tab/>
      </w:r>
      <w:r w:rsidR="002C456B" w:rsidRPr="00976BD2">
        <w:t>Elastomeric Coatings</w:t>
      </w:r>
    </w:p>
    <w:p w14:paraId="5B286A89" w14:textId="77777777" w:rsidR="000E59DC" w:rsidRPr="00787CB9" w:rsidRDefault="000E59DC" w:rsidP="00B35400">
      <w:pPr>
        <w:pStyle w:val="PR1"/>
        <w:widowControl w:val="0"/>
        <w:tabs>
          <w:tab w:val="clear" w:pos="576"/>
          <w:tab w:val="clear" w:pos="950"/>
        </w:tabs>
        <w:suppressAutoHyphens w:val="0"/>
        <w:autoSpaceDE w:val="0"/>
        <w:autoSpaceDN w:val="0"/>
        <w:adjustRightInd w:val="0"/>
        <w:spacing w:before="201"/>
        <w:ind w:left="900" w:right="360" w:hanging="630"/>
        <w:jc w:val="both"/>
      </w:pPr>
      <w:r w:rsidRPr="0011142E">
        <w:t xml:space="preserve">DIVISION </w:t>
      </w:r>
      <w:r w:rsidR="001547FB" w:rsidRPr="0011142E">
        <w:t>1</w:t>
      </w:r>
      <w:r w:rsidR="002C456B" w:rsidRPr="0011142E">
        <w:t>0</w:t>
      </w:r>
      <w:r w:rsidRPr="0011142E">
        <w:t xml:space="preserve"> – </w:t>
      </w:r>
      <w:r w:rsidR="002C456B" w:rsidRPr="0011142E">
        <w:t>SPECIALTIES</w:t>
      </w:r>
    </w:p>
    <w:p w14:paraId="388BF943" w14:textId="77777777" w:rsidR="000E59DC" w:rsidRPr="00976BD2" w:rsidRDefault="001547FB" w:rsidP="00251CDD">
      <w:pPr>
        <w:pStyle w:val="PR2"/>
        <w:numPr>
          <w:ilvl w:val="0"/>
          <w:numId w:val="13"/>
        </w:numPr>
        <w:tabs>
          <w:tab w:val="clear" w:pos="1267"/>
          <w:tab w:val="clear" w:pos="1440"/>
        </w:tabs>
        <w:ind w:left="1440" w:right="315" w:hanging="540"/>
        <w:jc w:val="both"/>
      </w:pPr>
      <w:r w:rsidRPr="00976BD2">
        <w:t>1</w:t>
      </w:r>
      <w:r w:rsidR="002C456B" w:rsidRPr="00976BD2">
        <w:t>07113</w:t>
      </w:r>
      <w:r w:rsidR="000E59DC" w:rsidRPr="00976BD2">
        <w:tab/>
      </w:r>
      <w:r w:rsidR="00DA5F80" w:rsidRPr="00976BD2">
        <w:tab/>
      </w:r>
      <w:r w:rsidR="002C456B" w:rsidRPr="00976BD2">
        <w:t>Exterior Sun Control Devices</w:t>
      </w:r>
    </w:p>
    <w:p w14:paraId="0806AD0E" w14:textId="1D9F5E0E" w:rsidR="00FB48F9" w:rsidRDefault="00FB48F9" w:rsidP="002B1C24">
      <w:pPr>
        <w:pStyle w:val="ART"/>
        <w:keepNext/>
        <w:widowControl w:val="0"/>
        <w:tabs>
          <w:tab w:val="clear" w:pos="547"/>
          <w:tab w:val="clear" w:pos="864"/>
        </w:tabs>
        <w:suppressAutoHyphens w:val="0"/>
        <w:autoSpaceDE w:val="0"/>
        <w:autoSpaceDN w:val="0"/>
        <w:adjustRightInd w:val="0"/>
        <w:spacing w:before="201"/>
        <w:ind w:left="900" w:hanging="900"/>
        <w:jc w:val="both"/>
        <w:rPr>
          <w:bCs/>
        </w:rPr>
      </w:pPr>
      <w:r>
        <w:rPr>
          <w:bCs/>
        </w:rPr>
        <w:lastRenderedPageBreak/>
        <w:t>RESPONSIBILITIES</w:t>
      </w:r>
    </w:p>
    <w:p w14:paraId="71AB8ED5" w14:textId="4CF2AD43" w:rsidR="00FB48F9" w:rsidRDefault="00E0324D" w:rsidP="00210F75">
      <w:pPr>
        <w:pStyle w:val="PR1"/>
        <w:widowControl w:val="0"/>
        <w:tabs>
          <w:tab w:val="clear" w:pos="576"/>
          <w:tab w:val="clear" w:pos="950"/>
        </w:tabs>
        <w:suppressAutoHyphens w:val="0"/>
        <w:autoSpaceDE w:val="0"/>
        <w:autoSpaceDN w:val="0"/>
        <w:adjustRightInd w:val="0"/>
        <w:spacing w:before="201"/>
        <w:ind w:left="900" w:right="360" w:hanging="630"/>
        <w:jc w:val="both"/>
      </w:pPr>
      <w:r>
        <w:t>BECxA Responsibilities</w:t>
      </w:r>
    </w:p>
    <w:p w14:paraId="4621E49F" w14:textId="1836516E" w:rsidR="00E0324D" w:rsidRPr="001256DC" w:rsidRDefault="00E0324D" w:rsidP="00251CDD">
      <w:pPr>
        <w:pStyle w:val="PR2"/>
        <w:numPr>
          <w:ilvl w:val="0"/>
          <w:numId w:val="14"/>
        </w:numPr>
        <w:tabs>
          <w:tab w:val="clear" w:pos="1267"/>
          <w:tab w:val="clear" w:pos="1440"/>
        </w:tabs>
        <w:ind w:left="1440" w:right="315" w:hanging="540"/>
        <w:jc w:val="both"/>
      </w:pPr>
      <w:r w:rsidRPr="001256DC">
        <w:t>Participate in the pre-installation meeting</w:t>
      </w:r>
      <w:r>
        <w:t>s</w:t>
      </w:r>
      <w:r w:rsidRPr="001256DC">
        <w:t xml:space="preserve"> with </w:t>
      </w:r>
      <w:r w:rsidR="00455B1E">
        <w:t>Design Professional</w:t>
      </w:r>
      <w:r w:rsidRPr="001256DC">
        <w:t xml:space="preserve">, </w:t>
      </w:r>
      <w:r w:rsidR="00221553">
        <w:t xml:space="preserve">Owner, </w:t>
      </w:r>
      <w:r w:rsidR="00E703F4">
        <w:t>[</w:t>
      </w:r>
      <w:r w:rsidR="00FD36FA">
        <w:t>GC][CM][DB]</w:t>
      </w:r>
      <w:r w:rsidRPr="001256DC">
        <w:t>, and subcontractors.</w:t>
      </w:r>
    </w:p>
    <w:p w14:paraId="1A656A82" w14:textId="50311948" w:rsidR="00E0324D" w:rsidRPr="001256DC" w:rsidRDefault="00E0324D" w:rsidP="00251CDD">
      <w:pPr>
        <w:pStyle w:val="PR2"/>
        <w:numPr>
          <w:ilvl w:val="0"/>
          <w:numId w:val="14"/>
        </w:numPr>
        <w:tabs>
          <w:tab w:val="clear" w:pos="1267"/>
          <w:tab w:val="clear" w:pos="1440"/>
        </w:tabs>
        <w:ind w:left="1440" w:right="315" w:hanging="540"/>
        <w:jc w:val="both"/>
      </w:pPr>
      <w:r w:rsidRPr="001256DC">
        <w:t xml:space="preserve">Review building </w:t>
      </w:r>
      <w:r w:rsidR="00B33070">
        <w:t>enclosure</w:t>
      </w:r>
      <w:r w:rsidRPr="001256DC">
        <w:t xml:space="preserve"> components’ submittals.</w:t>
      </w:r>
    </w:p>
    <w:p w14:paraId="6EAAF73D" w14:textId="77777777" w:rsidR="00E0324D" w:rsidRPr="001256DC" w:rsidRDefault="00E0324D" w:rsidP="00251CDD">
      <w:pPr>
        <w:pStyle w:val="PR2"/>
        <w:numPr>
          <w:ilvl w:val="0"/>
          <w:numId w:val="14"/>
        </w:numPr>
        <w:tabs>
          <w:tab w:val="clear" w:pos="1267"/>
          <w:tab w:val="clear" w:pos="1440"/>
        </w:tabs>
        <w:ind w:left="1440" w:right="315" w:hanging="540"/>
        <w:jc w:val="both"/>
      </w:pPr>
      <w:r w:rsidRPr="001256DC">
        <w:t>Provide project-specific construction checklists, commissioning specifications, and test procedures.</w:t>
      </w:r>
    </w:p>
    <w:p w14:paraId="1CAB176F" w14:textId="77777777" w:rsidR="00E0324D" w:rsidRPr="00814538" w:rsidRDefault="00E0324D" w:rsidP="00251CDD">
      <w:pPr>
        <w:pStyle w:val="PR2"/>
        <w:numPr>
          <w:ilvl w:val="0"/>
          <w:numId w:val="14"/>
        </w:numPr>
        <w:tabs>
          <w:tab w:val="clear" w:pos="1267"/>
          <w:tab w:val="clear" w:pos="1440"/>
        </w:tabs>
        <w:ind w:left="1440" w:right="315" w:hanging="540"/>
        <w:jc w:val="both"/>
      </w:pPr>
      <w:r w:rsidRPr="001256DC">
        <w:t>Review filled-out project specific construction checklists.</w:t>
      </w:r>
    </w:p>
    <w:p w14:paraId="6AAEC69A" w14:textId="77777777" w:rsidR="00E0324D" w:rsidRPr="001256DC" w:rsidRDefault="00E0324D" w:rsidP="00251CDD">
      <w:pPr>
        <w:pStyle w:val="PR2"/>
        <w:numPr>
          <w:ilvl w:val="0"/>
          <w:numId w:val="14"/>
        </w:numPr>
        <w:tabs>
          <w:tab w:val="clear" w:pos="1267"/>
          <w:tab w:val="clear" w:pos="1440"/>
        </w:tabs>
        <w:ind w:left="1440" w:right="315" w:hanging="540"/>
        <w:jc w:val="both"/>
      </w:pPr>
      <w:r w:rsidRPr="001256DC">
        <w:t>Review mock-up construction.</w:t>
      </w:r>
    </w:p>
    <w:p w14:paraId="55821503" w14:textId="502E1521" w:rsidR="00E0324D" w:rsidRDefault="00E0324D" w:rsidP="00251CDD">
      <w:pPr>
        <w:pStyle w:val="PR2"/>
        <w:numPr>
          <w:ilvl w:val="0"/>
          <w:numId w:val="14"/>
        </w:numPr>
        <w:tabs>
          <w:tab w:val="clear" w:pos="1267"/>
          <w:tab w:val="clear" w:pos="1440"/>
        </w:tabs>
        <w:ind w:left="1440" w:right="315" w:hanging="540"/>
        <w:jc w:val="both"/>
      </w:pPr>
      <w:r w:rsidRPr="001256DC">
        <w:t xml:space="preserve">Perform site visits to observe installation of building </w:t>
      </w:r>
      <w:r w:rsidR="00B33070">
        <w:t>enclosure</w:t>
      </w:r>
      <w:r w:rsidRPr="001256DC">
        <w:t xml:space="preserve"> components, systems, and assemblies.</w:t>
      </w:r>
    </w:p>
    <w:p w14:paraId="4309F170" w14:textId="3B159FF0" w:rsidR="00E0324D" w:rsidRDefault="00E0324D" w:rsidP="00251CDD">
      <w:pPr>
        <w:pStyle w:val="PR2"/>
        <w:numPr>
          <w:ilvl w:val="0"/>
          <w:numId w:val="14"/>
        </w:numPr>
        <w:tabs>
          <w:tab w:val="clear" w:pos="1267"/>
          <w:tab w:val="clear" w:pos="1440"/>
        </w:tabs>
        <w:ind w:left="1440" w:right="315" w:hanging="540"/>
        <w:jc w:val="both"/>
      </w:pPr>
      <w:r w:rsidRPr="001256DC">
        <w:t xml:space="preserve">Prepare reports for building </w:t>
      </w:r>
      <w:r w:rsidR="00B33070">
        <w:t>enclosure</w:t>
      </w:r>
      <w:r w:rsidRPr="001256DC">
        <w:t xml:space="preserve"> installation and field testing.</w:t>
      </w:r>
    </w:p>
    <w:p w14:paraId="258426BB" w14:textId="16EC9543" w:rsidR="00BA0D55" w:rsidRPr="00BA0D55" w:rsidRDefault="00BA0D55" w:rsidP="003417EE">
      <w:pPr>
        <w:pStyle w:val="PR2"/>
        <w:numPr>
          <w:ilvl w:val="0"/>
          <w:numId w:val="14"/>
        </w:numPr>
        <w:tabs>
          <w:tab w:val="clear" w:pos="1267"/>
          <w:tab w:val="clear" w:pos="1440"/>
        </w:tabs>
        <w:ind w:left="1440" w:right="315" w:hanging="540"/>
        <w:jc w:val="both"/>
      </w:pPr>
      <w:r>
        <w:t xml:space="preserve">Perform </w:t>
      </w:r>
      <w:r w:rsidR="00B33070">
        <w:t>enclosure</w:t>
      </w:r>
      <w:r>
        <w:t xml:space="preserve"> testing through coordination with the </w:t>
      </w:r>
      <w:r w:rsidR="00FD36FA">
        <w:t>[GC][CM][DB]</w:t>
      </w:r>
      <w:r>
        <w:t xml:space="preserve"> and </w:t>
      </w:r>
      <w:r w:rsidR="003417EE">
        <w:t>Owner.</w:t>
      </w:r>
    </w:p>
    <w:p w14:paraId="25A608F5" w14:textId="0D194AB5" w:rsidR="00E0324D" w:rsidRPr="001256DC" w:rsidRDefault="00E0324D" w:rsidP="00251CDD">
      <w:pPr>
        <w:pStyle w:val="PR2"/>
        <w:numPr>
          <w:ilvl w:val="0"/>
          <w:numId w:val="14"/>
        </w:numPr>
        <w:tabs>
          <w:tab w:val="clear" w:pos="1267"/>
          <w:tab w:val="clear" w:pos="1440"/>
        </w:tabs>
        <w:ind w:left="1440" w:right="315" w:hanging="540"/>
        <w:jc w:val="both"/>
      </w:pPr>
      <w:r w:rsidRPr="001256DC">
        <w:t xml:space="preserve">Prepare building </w:t>
      </w:r>
      <w:r w:rsidR="00B33070">
        <w:t>enclosure</w:t>
      </w:r>
      <w:r w:rsidRPr="001256DC">
        <w:t xml:space="preserve"> commissioning final report.</w:t>
      </w:r>
    </w:p>
    <w:p w14:paraId="114044D4" w14:textId="4B0A48B6" w:rsidR="00FB48F9" w:rsidRDefault="00E0324D" w:rsidP="00210F75">
      <w:pPr>
        <w:pStyle w:val="PR1"/>
        <w:widowControl w:val="0"/>
        <w:tabs>
          <w:tab w:val="clear" w:pos="576"/>
          <w:tab w:val="clear" w:pos="950"/>
        </w:tabs>
        <w:suppressAutoHyphens w:val="0"/>
        <w:autoSpaceDE w:val="0"/>
        <w:autoSpaceDN w:val="0"/>
        <w:adjustRightInd w:val="0"/>
        <w:spacing w:before="201"/>
        <w:ind w:left="900" w:right="360" w:hanging="630"/>
        <w:jc w:val="both"/>
      </w:pPr>
      <w:r>
        <w:t>Owner Responsibilities</w:t>
      </w:r>
    </w:p>
    <w:p w14:paraId="4C52429E" w14:textId="67D83187" w:rsidR="00671CC3" w:rsidRPr="00BE14A2" w:rsidRDefault="00671CC3" w:rsidP="00251CDD">
      <w:pPr>
        <w:pStyle w:val="PR2"/>
        <w:numPr>
          <w:ilvl w:val="0"/>
          <w:numId w:val="16"/>
        </w:numPr>
        <w:tabs>
          <w:tab w:val="clear" w:pos="1267"/>
          <w:tab w:val="clear" w:pos="1440"/>
        </w:tabs>
        <w:ind w:left="1440" w:right="315" w:hanging="540"/>
        <w:jc w:val="both"/>
      </w:pPr>
      <w:r>
        <w:t>Review and comment on BECx</w:t>
      </w:r>
      <w:r w:rsidR="002075D7">
        <w:t>A</w:t>
      </w:r>
      <w:r>
        <w:t xml:space="preserve"> review comments, reports and/or issues logs.</w:t>
      </w:r>
    </w:p>
    <w:p w14:paraId="6AB694C4" w14:textId="14C73509" w:rsidR="00E0324D" w:rsidRDefault="00671CC3" w:rsidP="00251CDD">
      <w:pPr>
        <w:pStyle w:val="PR2"/>
        <w:numPr>
          <w:ilvl w:val="0"/>
          <w:numId w:val="16"/>
        </w:numPr>
        <w:tabs>
          <w:tab w:val="clear" w:pos="1267"/>
          <w:tab w:val="clear" w:pos="1440"/>
        </w:tabs>
        <w:ind w:left="1440" w:right="315" w:hanging="540"/>
        <w:jc w:val="both"/>
      </w:pPr>
      <w:r>
        <w:t>Attend the BECx kickoff meeting and routine BECx meetings.</w:t>
      </w:r>
    </w:p>
    <w:p w14:paraId="71FFF0C8" w14:textId="77777777" w:rsidR="0062329F" w:rsidRPr="00BE14A2" w:rsidRDefault="0062329F" w:rsidP="0062329F">
      <w:pPr>
        <w:pStyle w:val="PR2"/>
        <w:numPr>
          <w:ilvl w:val="0"/>
          <w:numId w:val="16"/>
        </w:numPr>
        <w:tabs>
          <w:tab w:val="clear" w:pos="1267"/>
          <w:tab w:val="clear" w:pos="1440"/>
        </w:tabs>
        <w:ind w:left="1440" w:right="315" w:hanging="540"/>
        <w:jc w:val="both"/>
      </w:pPr>
      <w:r>
        <w:t>Participate in Pre-construction, Mock-Up, and Field testing coordination meetings.</w:t>
      </w:r>
    </w:p>
    <w:p w14:paraId="3EA577E9" w14:textId="65C4224E" w:rsidR="00E0324D" w:rsidRDefault="007C29BE" w:rsidP="00210F75">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Design </w:t>
      </w:r>
      <w:r w:rsidR="00E41D68">
        <w:t>Professional</w:t>
      </w:r>
      <w:r>
        <w:t xml:space="preserve"> Responsibilities </w:t>
      </w:r>
    </w:p>
    <w:p w14:paraId="566B3D42" w14:textId="77777777" w:rsidR="007C29BE" w:rsidRDefault="007C29BE" w:rsidP="00251CDD">
      <w:pPr>
        <w:pStyle w:val="PR2"/>
        <w:numPr>
          <w:ilvl w:val="0"/>
          <w:numId w:val="17"/>
        </w:numPr>
        <w:tabs>
          <w:tab w:val="clear" w:pos="1267"/>
          <w:tab w:val="clear" w:pos="1440"/>
        </w:tabs>
        <w:ind w:left="1440" w:right="315" w:hanging="540"/>
        <w:jc w:val="both"/>
      </w:pPr>
      <w:r>
        <w:t>Document the design intent of the systems.</w:t>
      </w:r>
    </w:p>
    <w:p w14:paraId="6B19FCB1" w14:textId="77777777" w:rsidR="007C29BE" w:rsidRDefault="007C29BE" w:rsidP="00251CDD">
      <w:pPr>
        <w:pStyle w:val="PR2"/>
        <w:numPr>
          <w:ilvl w:val="0"/>
          <w:numId w:val="17"/>
        </w:numPr>
        <w:tabs>
          <w:tab w:val="clear" w:pos="1267"/>
          <w:tab w:val="clear" w:pos="1440"/>
        </w:tabs>
        <w:ind w:left="1440" w:right="315" w:hanging="540"/>
        <w:jc w:val="both"/>
      </w:pPr>
      <w:r>
        <w:t>Review, respond and incorporate pertinent building enclosure drawing review comments.</w:t>
      </w:r>
    </w:p>
    <w:p w14:paraId="5F000BD5" w14:textId="77777777" w:rsidR="007C29BE" w:rsidRDefault="007C29BE" w:rsidP="00251CDD">
      <w:pPr>
        <w:pStyle w:val="PR2"/>
        <w:numPr>
          <w:ilvl w:val="0"/>
          <w:numId w:val="17"/>
        </w:numPr>
        <w:tabs>
          <w:tab w:val="clear" w:pos="1267"/>
          <w:tab w:val="clear" w:pos="1440"/>
        </w:tabs>
        <w:ind w:left="1440" w:right="315" w:hanging="540"/>
        <w:jc w:val="both"/>
      </w:pPr>
      <w:r>
        <w:t>Review and incorporate building enclosure functional performance test herein into the construction documents.</w:t>
      </w:r>
    </w:p>
    <w:p w14:paraId="1FD2DC33" w14:textId="2CFFB0F9" w:rsidR="007C29BE" w:rsidRPr="005A5C37" w:rsidRDefault="007C29BE" w:rsidP="00251CDD">
      <w:pPr>
        <w:pStyle w:val="PR2"/>
        <w:numPr>
          <w:ilvl w:val="0"/>
          <w:numId w:val="17"/>
        </w:numPr>
        <w:tabs>
          <w:tab w:val="clear" w:pos="1267"/>
          <w:tab w:val="clear" w:pos="1440"/>
        </w:tabs>
        <w:ind w:left="1440" w:right="315" w:hanging="540"/>
        <w:jc w:val="both"/>
      </w:pPr>
      <w:r>
        <w:t xml:space="preserve">Provide the Construction Documents Electronically. </w:t>
      </w:r>
    </w:p>
    <w:p w14:paraId="775640A1" w14:textId="77777777" w:rsidR="007C29BE" w:rsidRPr="00BE14A2" w:rsidRDefault="007C29BE" w:rsidP="00251CDD">
      <w:pPr>
        <w:pStyle w:val="PR2"/>
        <w:numPr>
          <w:ilvl w:val="0"/>
          <w:numId w:val="17"/>
        </w:numPr>
        <w:tabs>
          <w:tab w:val="clear" w:pos="1267"/>
          <w:tab w:val="clear" w:pos="1440"/>
        </w:tabs>
        <w:ind w:left="1440" w:right="315" w:hanging="540"/>
        <w:jc w:val="both"/>
      </w:pPr>
      <w:r>
        <w:t>Attend the Preconstruction BECx Conference and routine BECx meetings.</w:t>
      </w:r>
    </w:p>
    <w:p w14:paraId="42FA51DB" w14:textId="77777777" w:rsidR="007C29BE" w:rsidRPr="00BE14A2" w:rsidRDefault="007C29BE" w:rsidP="00251CDD">
      <w:pPr>
        <w:pStyle w:val="PR2"/>
        <w:numPr>
          <w:ilvl w:val="0"/>
          <w:numId w:val="17"/>
        </w:numPr>
        <w:tabs>
          <w:tab w:val="clear" w:pos="1267"/>
          <w:tab w:val="clear" w:pos="1440"/>
        </w:tabs>
        <w:ind w:left="1440" w:right="315" w:hanging="540"/>
        <w:jc w:val="both"/>
      </w:pPr>
      <w:r>
        <w:t>Attend preconstruction and construction-phase coordination meetings.</w:t>
      </w:r>
    </w:p>
    <w:p w14:paraId="182311A8" w14:textId="77777777" w:rsidR="007C29BE" w:rsidRPr="00BE14A2" w:rsidRDefault="007C29BE" w:rsidP="00251CDD">
      <w:pPr>
        <w:pStyle w:val="PR2"/>
        <w:numPr>
          <w:ilvl w:val="0"/>
          <w:numId w:val="17"/>
        </w:numPr>
        <w:tabs>
          <w:tab w:val="clear" w:pos="1267"/>
          <w:tab w:val="clear" w:pos="1440"/>
        </w:tabs>
        <w:ind w:left="1440" w:right="315" w:hanging="540"/>
        <w:jc w:val="both"/>
      </w:pPr>
      <w:r>
        <w:t>Participate in Pre-construction, Mock-Up, and Field testing coordination meetings.</w:t>
      </w:r>
    </w:p>
    <w:p w14:paraId="14691E5E" w14:textId="2B88D832" w:rsidR="007C29BE" w:rsidRPr="00BE14A2" w:rsidRDefault="007C29BE" w:rsidP="00251CDD">
      <w:pPr>
        <w:pStyle w:val="PR2"/>
        <w:numPr>
          <w:ilvl w:val="0"/>
          <w:numId w:val="17"/>
        </w:numPr>
        <w:tabs>
          <w:tab w:val="clear" w:pos="1267"/>
          <w:tab w:val="clear" w:pos="1440"/>
        </w:tabs>
        <w:ind w:left="1440" w:right="315" w:hanging="540"/>
        <w:jc w:val="both"/>
      </w:pPr>
      <w:r>
        <w:t xml:space="preserve">Provide recommendations for resolving items for which the BECxA and </w:t>
      </w:r>
      <w:r w:rsidR="00FD36FA">
        <w:t>[GC][CM][DB]</w:t>
      </w:r>
      <w:r>
        <w:t xml:space="preserve"> may disagree.</w:t>
      </w:r>
    </w:p>
    <w:p w14:paraId="1FBEC8CD" w14:textId="77777777" w:rsidR="007C29BE" w:rsidRPr="00BE14A2" w:rsidRDefault="007C29BE" w:rsidP="00251CDD">
      <w:pPr>
        <w:pStyle w:val="PR2"/>
        <w:numPr>
          <w:ilvl w:val="0"/>
          <w:numId w:val="17"/>
        </w:numPr>
        <w:tabs>
          <w:tab w:val="clear" w:pos="1267"/>
          <w:tab w:val="clear" w:pos="1440"/>
        </w:tabs>
        <w:ind w:left="1440" w:right="315" w:hanging="540"/>
        <w:jc w:val="both"/>
      </w:pPr>
      <w:r>
        <w:t>Provide input for final commissioning documentation.</w:t>
      </w:r>
    </w:p>
    <w:p w14:paraId="34E9A320" w14:textId="6383BC30" w:rsidR="00E0324D" w:rsidRDefault="007C29BE" w:rsidP="00251CDD">
      <w:pPr>
        <w:pStyle w:val="PR2"/>
        <w:numPr>
          <w:ilvl w:val="0"/>
          <w:numId w:val="17"/>
        </w:numPr>
        <w:tabs>
          <w:tab w:val="clear" w:pos="1267"/>
          <w:tab w:val="clear" w:pos="1440"/>
        </w:tabs>
        <w:ind w:left="1440" w:right="315" w:hanging="540"/>
        <w:jc w:val="both"/>
      </w:pPr>
      <w:r>
        <w:t>Review and comment on BECxA review comments, reports and/or issues log</w:t>
      </w:r>
      <w:r w:rsidR="006316FB">
        <w:t xml:space="preserve">. </w:t>
      </w:r>
    </w:p>
    <w:p w14:paraId="48EC18FF" w14:textId="54258B23" w:rsidR="00E0324D" w:rsidRDefault="00FD36FA" w:rsidP="00210F75">
      <w:pPr>
        <w:pStyle w:val="PR1"/>
        <w:widowControl w:val="0"/>
        <w:tabs>
          <w:tab w:val="clear" w:pos="576"/>
          <w:tab w:val="clear" w:pos="950"/>
        </w:tabs>
        <w:suppressAutoHyphens w:val="0"/>
        <w:autoSpaceDE w:val="0"/>
        <w:autoSpaceDN w:val="0"/>
        <w:adjustRightInd w:val="0"/>
        <w:spacing w:before="201"/>
        <w:ind w:left="900" w:right="360" w:hanging="630"/>
        <w:jc w:val="both"/>
      </w:pPr>
      <w:r>
        <w:t>[GC][CM][DB]</w:t>
      </w:r>
      <w:r w:rsidR="006316FB">
        <w:t xml:space="preserve"> Responsibilities  </w:t>
      </w:r>
    </w:p>
    <w:p w14:paraId="2749FAB7" w14:textId="77777777" w:rsidR="006316FB" w:rsidRPr="006316FB" w:rsidRDefault="006316FB" w:rsidP="00251CDD">
      <w:pPr>
        <w:pStyle w:val="PR2"/>
        <w:numPr>
          <w:ilvl w:val="0"/>
          <w:numId w:val="18"/>
        </w:numPr>
        <w:tabs>
          <w:tab w:val="clear" w:pos="1267"/>
          <w:tab w:val="clear" w:pos="1440"/>
        </w:tabs>
        <w:ind w:left="1440" w:right="315" w:hanging="540"/>
        <w:jc w:val="both"/>
      </w:pPr>
      <w:r w:rsidRPr="006316FB">
        <w:t>Attend and coordinate construction-phase coordination and pre-installation meetings.</w:t>
      </w:r>
    </w:p>
    <w:p w14:paraId="6A92EF56" w14:textId="77777777" w:rsidR="006316FB" w:rsidRPr="006316FB" w:rsidRDefault="006316FB" w:rsidP="00251CDD">
      <w:pPr>
        <w:pStyle w:val="PR2"/>
        <w:numPr>
          <w:ilvl w:val="0"/>
          <w:numId w:val="18"/>
        </w:numPr>
        <w:tabs>
          <w:tab w:val="clear" w:pos="1267"/>
          <w:tab w:val="clear" w:pos="1440"/>
        </w:tabs>
        <w:ind w:left="1440" w:right="315" w:hanging="540"/>
        <w:jc w:val="both"/>
      </w:pPr>
      <w:r w:rsidRPr="006316FB">
        <w:t>Provide Project-specific construction / field checklists.</w:t>
      </w:r>
    </w:p>
    <w:p w14:paraId="4272B752" w14:textId="2715FDA7" w:rsidR="006316FB" w:rsidRPr="006316FB" w:rsidRDefault="006316FB" w:rsidP="00251CDD">
      <w:pPr>
        <w:pStyle w:val="PR2"/>
        <w:numPr>
          <w:ilvl w:val="0"/>
          <w:numId w:val="18"/>
        </w:numPr>
        <w:tabs>
          <w:tab w:val="clear" w:pos="1267"/>
          <w:tab w:val="clear" w:pos="1440"/>
        </w:tabs>
        <w:ind w:left="1440" w:right="315" w:hanging="540"/>
        <w:jc w:val="both"/>
      </w:pPr>
      <w:r w:rsidRPr="006316FB">
        <w:t xml:space="preserve">Provide schedule of field quality control tests, mock-ups, inspections, and testing required by the Contract Documents and related to </w:t>
      </w:r>
      <w:r>
        <w:t>BECxA</w:t>
      </w:r>
      <w:r w:rsidRPr="006316FB">
        <w:t>.</w:t>
      </w:r>
    </w:p>
    <w:p w14:paraId="45EFA3CC" w14:textId="77777777" w:rsidR="006316FB" w:rsidRPr="006316FB" w:rsidRDefault="006316FB" w:rsidP="00251CDD">
      <w:pPr>
        <w:pStyle w:val="PR2"/>
        <w:numPr>
          <w:ilvl w:val="0"/>
          <w:numId w:val="18"/>
        </w:numPr>
        <w:tabs>
          <w:tab w:val="clear" w:pos="1267"/>
          <w:tab w:val="clear" w:pos="1440"/>
        </w:tabs>
        <w:ind w:left="1440" w:right="315" w:hanging="540"/>
        <w:jc w:val="both"/>
      </w:pPr>
      <w:r w:rsidRPr="006316FB">
        <w:t>Update schedule weekly throughout the construction period.</w:t>
      </w:r>
    </w:p>
    <w:p w14:paraId="5F2E80BD" w14:textId="0DE078A6" w:rsidR="006316FB" w:rsidRPr="006316FB" w:rsidRDefault="006316FB" w:rsidP="00251CDD">
      <w:pPr>
        <w:pStyle w:val="PR2"/>
        <w:numPr>
          <w:ilvl w:val="0"/>
          <w:numId w:val="18"/>
        </w:numPr>
        <w:tabs>
          <w:tab w:val="clear" w:pos="1267"/>
          <w:tab w:val="clear" w:pos="1440"/>
        </w:tabs>
        <w:ind w:left="1440" w:right="315" w:hanging="540"/>
        <w:jc w:val="both"/>
      </w:pPr>
      <w:r w:rsidRPr="006316FB">
        <w:t xml:space="preserve">Submit field quality control testing and inspection reports on building </w:t>
      </w:r>
      <w:r w:rsidR="00B33070">
        <w:t>enclosure</w:t>
      </w:r>
      <w:r w:rsidRPr="006316FB">
        <w:t xml:space="preserve"> construction to </w:t>
      </w:r>
      <w:r>
        <w:t>BECxA</w:t>
      </w:r>
      <w:r w:rsidRPr="006316FB">
        <w:t>.</w:t>
      </w:r>
    </w:p>
    <w:p w14:paraId="27C1A39A" w14:textId="329A8447" w:rsidR="006316FB" w:rsidRPr="006316FB" w:rsidRDefault="006316FB" w:rsidP="00251CDD">
      <w:pPr>
        <w:pStyle w:val="PR2"/>
        <w:numPr>
          <w:ilvl w:val="0"/>
          <w:numId w:val="18"/>
        </w:numPr>
        <w:tabs>
          <w:tab w:val="clear" w:pos="1267"/>
          <w:tab w:val="clear" w:pos="1440"/>
        </w:tabs>
        <w:ind w:left="1440" w:right="315" w:hanging="540"/>
        <w:jc w:val="both"/>
      </w:pPr>
      <w:r w:rsidRPr="006316FB">
        <w:t xml:space="preserve">Participate in testing-procedures meetings for testing of installed systems, subsystems, and </w:t>
      </w:r>
      <w:r>
        <w:t>c</w:t>
      </w:r>
      <w:r w:rsidRPr="006316FB">
        <w:t>omponent construction.</w:t>
      </w:r>
    </w:p>
    <w:p w14:paraId="135920A1" w14:textId="34452921" w:rsidR="006316FB" w:rsidRPr="006316FB" w:rsidRDefault="006316FB" w:rsidP="00251CDD">
      <w:pPr>
        <w:pStyle w:val="PR2"/>
        <w:numPr>
          <w:ilvl w:val="0"/>
          <w:numId w:val="18"/>
        </w:numPr>
        <w:tabs>
          <w:tab w:val="clear" w:pos="1267"/>
          <w:tab w:val="clear" w:pos="1440"/>
        </w:tabs>
        <w:ind w:left="1440" w:right="315" w:hanging="540"/>
        <w:jc w:val="both"/>
      </w:pPr>
      <w:r w:rsidRPr="006316FB">
        <w:t xml:space="preserve">Provide test data, inspection reports, and certification for building </w:t>
      </w:r>
      <w:r w:rsidR="00B33070">
        <w:t>enclosure</w:t>
      </w:r>
      <w:r w:rsidRPr="006316FB">
        <w:t xml:space="preserve"> components to </w:t>
      </w:r>
      <w:r>
        <w:t>BECxA</w:t>
      </w:r>
      <w:r w:rsidRPr="006316FB">
        <w:t>.</w:t>
      </w:r>
    </w:p>
    <w:p w14:paraId="4D984FBA" w14:textId="40FC38DE" w:rsidR="006316FB" w:rsidRPr="006316FB" w:rsidRDefault="006316FB" w:rsidP="00251CDD">
      <w:pPr>
        <w:pStyle w:val="PR2"/>
        <w:numPr>
          <w:ilvl w:val="0"/>
          <w:numId w:val="18"/>
        </w:numPr>
        <w:tabs>
          <w:tab w:val="clear" w:pos="1267"/>
          <w:tab w:val="clear" w:pos="1440"/>
        </w:tabs>
        <w:ind w:left="1440" w:right="315" w:hanging="540"/>
        <w:jc w:val="both"/>
      </w:pPr>
      <w:r w:rsidRPr="006316FB">
        <w:t xml:space="preserve">Participate in inspection / observation of building </w:t>
      </w:r>
      <w:r w:rsidR="00B33070">
        <w:t>enclosure</w:t>
      </w:r>
      <w:r w:rsidRPr="006316FB">
        <w:t xml:space="preserve"> construction with </w:t>
      </w:r>
      <w:r>
        <w:t>BECxA</w:t>
      </w:r>
      <w:r w:rsidRPr="006316FB">
        <w:t>.</w:t>
      </w:r>
    </w:p>
    <w:p w14:paraId="56ED2B4B" w14:textId="54CBC111" w:rsidR="006316FB" w:rsidRPr="006316FB" w:rsidRDefault="006316FB" w:rsidP="00251CDD">
      <w:pPr>
        <w:pStyle w:val="PR2"/>
        <w:numPr>
          <w:ilvl w:val="0"/>
          <w:numId w:val="18"/>
        </w:numPr>
        <w:tabs>
          <w:tab w:val="clear" w:pos="1267"/>
          <w:tab w:val="clear" w:pos="1440"/>
        </w:tabs>
        <w:ind w:left="1440" w:right="315" w:hanging="540"/>
        <w:jc w:val="both"/>
      </w:pPr>
      <w:r w:rsidRPr="006316FB">
        <w:t xml:space="preserve">Provide necessary access to both interior spaces and exterior elevations to facilitate proper </w:t>
      </w:r>
      <w:r w:rsidR="00B33070">
        <w:t>enclosure</w:t>
      </w:r>
      <w:r w:rsidRPr="006316FB">
        <w:t xml:space="preserve"> testing to be conducted by the </w:t>
      </w:r>
      <w:r w:rsidR="00B36EC2">
        <w:t>BECxA</w:t>
      </w:r>
      <w:r w:rsidRPr="006316FB">
        <w:t>. Provide any necessary lifts to allow for the execution of this testing.</w:t>
      </w:r>
    </w:p>
    <w:p w14:paraId="63A2CE83" w14:textId="340F9AB0" w:rsidR="006316FB" w:rsidRPr="006316FB" w:rsidRDefault="003C24B9" w:rsidP="00251CDD">
      <w:pPr>
        <w:pStyle w:val="PR2"/>
        <w:numPr>
          <w:ilvl w:val="0"/>
          <w:numId w:val="18"/>
        </w:numPr>
        <w:tabs>
          <w:tab w:val="clear" w:pos="1267"/>
          <w:tab w:val="clear" w:pos="1440"/>
        </w:tabs>
        <w:ind w:left="1440" w:right="315" w:hanging="540"/>
        <w:jc w:val="both"/>
      </w:pPr>
      <w:r>
        <w:t xml:space="preserve">For enclosure water tightness testing, provide water source with sufficient water pressure. </w:t>
      </w:r>
    </w:p>
    <w:p w14:paraId="67189A80" w14:textId="3AB0F192" w:rsidR="006316FB" w:rsidRPr="006316FB" w:rsidRDefault="006316FB" w:rsidP="00251CDD">
      <w:pPr>
        <w:pStyle w:val="PR2"/>
        <w:numPr>
          <w:ilvl w:val="0"/>
          <w:numId w:val="18"/>
        </w:numPr>
        <w:tabs>
          <w:tab w:val="clear" w:pos="1267"/>
          <w:tab w:val="clear" w:pos="1440"/>
        </w:tabs>
        <w:ind w:left="1440" w:right="315" w:hanging="540"/>
        <w:jc w:val="both"/>
      </w:pPr>
      <w:r w:rsidRPr="006316FB">
        <w:t xml:space="preserve">Replace and/or repair any failed areas (interior and/or exterior) observed as a result of the </w:t>
      </w:r>
      <w:r w:rsidR="00B33070">
        <w:t>enclosure</w:t>
      </w:r>
      <w:r w:rsidRPr="006316FB">
        <w:t xml:space="preserve"> testing in a timely manner. </w:t>
      </w:r>
    </w:p>
    <w:p w14:paraId="3E02F2D3" w14:textId="25A104A2" w:rsidR="006316FB" w:rsidRPr="006316FB" w:rsidRDefault="006316FB" w:rsidP="00251CDD">
      <w:pPr>
        <w:pStyle w:val="PR2"/>
        <w:numPr>
          <w:ilvl w:val="0"/>
          <w:numId w:val="18"/>
        </w:numPr>
        <w:tabs>
          <w:tab w:val="clear" w:pos="1267"/>
          <w:tab w:val="clear" w:pos="1440"/>
        </w:tabs>
        <w:ind w:left="1440" w:right="315" w:hanging="540"/>
        <w:jc w:val="both"/>
      </w:pPr>
      <w:r w:rsidRPr="006316FB">
        <w:t xml:space="preserve">Participate in final inspection / observation of building </w:t>
      </w:r>
      <w:r w:rsidR="00B33070">
        <w:t>enclosure</w:t>
      </w:r>
      <w:r w:rsidRPr="006316FB">
        <w:t xml:space="preserve"> systems with </w:t>
      </w:r>
      <w:r>
        <w:t>BECxA</w:t>
      </w:r>
      <w:r w:rsidRPr="006316FB">
        <w:t>.</w:t>
      </w:r>
    </w:p>
    <w:p w14:paraId="7BCFB2F2" w14:textId="77777777" w:rsidR="006316FB" w:rsidRPr="006316FB" w:rsidRDefault="006316FB" w:rsidP="00251CDD">
      <w:pPr>
        <w:pStyle w:val="PR2"/>
        <w:numPr>
          <w:ilvl w:val="0"/>
          <w:numId w:val="18"/>
        </w:numPr>
        <w:tabs>
          <w:tab w:val="clear" w:pos="1267"/>
          <w:tab w:val="clear" w:pos="1440"/>
        </w:tabs>
        <w:ind w:left="1440" w:right="315" w:hanging="540"/>
        <w:jc w:val="both"/>
      </w:pPr>
      <w:r w:rsidRPr="006316FB">
        <w:t>Participate in operation and maintenance training sessions.</w:t>
      </w:r>
    </w:p>
    <w:p w14:paraId="275ABD56" w14:textId="77777777" w:rsidR="006316FB" w:rsidRPr="006316FB" w:rsidRDefault="006316FB" w:rsidP="00251CDD">
      <w:pPr>
        <w:pStyle w:val="PR2"/>
        <w:numPr>
          <w:ilvl w:val="0"/>
          <w:numId w:val="18"/>
        </w:numPr>
        <w:tabs>
          <w:tab w:val="clear" w:pos="1267"/>
          <w:tab w:val="clear" w:pos="1440"/>
        </w:tabs>
        <w:ind w:left="1440" w:right="315" w:hanging="540"/>
        <w:jc w:val="both"/>
      </w:pPr>
      <w:r w:rsidRPr="006316FB">
        <w:t>Participate in final review of punch list items at acceptance meeting.</w:t>
      </w:r>
    </w:p>
    <w:p w14:paraId="6CE663F7" w14:textId="44EB0AB5" w:rsidR="000E59DC" w:rsidRPr="00CB1C98" w:rsidRDefault="000E59DC" w:rsidP="002B1C24">
      <w:pPr>
        <w:pStyle w:val="ART"/>
        <w:keepNext/>
        <w:widowControl w:val="0"/>
        <w:tabs>
          <w:tab w:val="clear" w:pos="547"/>
          <w:tab w:val="clear" w:pos="864"/>
        </w:tabs>
        <w:suppressAutoHyphens w:val="0"/>
        <w:autoSpaceDE w:val="0"/>
        <w:autoSpaceDN w:val="0"/>
        <w:adjustRightInd w:val="0"/>
        <w:spacing w:before="201"/>
        <w:ind w:left="900" w:hanging="900"/>
        <w:jc w:val="both"/>
        <w:rPr>
          <w:bCs/>
        </w:rPr>
      </w:pPr>
      <w:r w:rsidRPr="00340D87">
        <w:lastRenderedPageBreak/>
        <w:t>SUBMITTALS</w:t>
      </w:r>
    </w:p>
    <w:p w14:paraId="5D95F8C2" w14:textId="2DB65AB9" w:rsidR="000E59DC" w:rsidRPr="00CB1C98" w:rsidRDefault="000E59DC"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Refer also to Section 01 3300</w:t>
      </w:r>
      <w:r w:rsidR="003B550F">
        <w:t>, Submittal Requirements</w:t>
      </w:r>
      <w:r w:rsidRPr="00CB1C98">
        <w:t>.</w:t>
      </w:r>
    </w:p>
    <w:p w14:paraId="5D751865" w14:textId="16EA1F54" w:rsidR="000E59DC" w:rsidRPr="00CB1C98" w:rsidRDefault="000E59DC"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The systems listed under, “</w:t>
      </w:r>
      <w:r w:rsidR="00B33070">
        <w:t>ENCLOSURE</w:t>
      </w:r>
      <w:r w:rsidRPr="00CB1C98">
        <w:t xml:space="preserve"> SYSTEMS TO BE C</w:t>
      </w:r>
      <w:bookmarkStart w:id="2" w:name="_GoBack"/>
      <w:bookmarkEnd w:id="2"/>
      <w:r w:rsidRPr="00CB1C98">
        <w:t>OMMISSIONED”, are to be submitted.</w:t>
      </w:r>
    </w:p>
    <w:p w14:paraId="7035C670" w14:textId="1FC66717" w:rsidR="000E59DC" w:rsidRPr="00CB1C98" w:rsidRDefault="000E59DC"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Provide the </w:t>
      </w:r>
      <w:r w:rsidR="00EB7A46">
        <w:t>BECxA</w:t>
      </w:r>
      <w:r w:rsidR="00275482" w:rsidRPr="00CB1C98">
        <w:t xml:space="preserve"> </w:t>
      </w:r>
      <w:r w:rsidRPr="00CB1C98">
        <w:t xml:space="preserve">a copy of all submittals for the Building </w:t>
      </w:r>
      <w:r w:rsidR="00B33070">
        <w:t>Enclosure</w:t>
      </w:r>
      <w:r w:rsidRPr="00CB1C98">
        <w:t xml:space="preserve"> Systems that are listed to be commissioned.</w:t>
      </w:r>
    </w:p>
    <w:p w14:paraId="5A0A982B" w14:textId="2734DBD1" w:rsidR="000E59DC" w:rsidRPr="00CB1C98" w:rsidRDefault="000E59DC"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Submittals included</w:t>
      </w:r>
    </w:p>
    <w:p w14:paraId="637C8F99" w14:textId="76B204E7" w:rsidR="000E59DC" w:rsidRPr="00CB1C98" w:rsidRDefault="000E59DC" w:rsidP="00251CDD">
      <w:pPr>
        <w:pStyle w:val="PR2"/>
        <w:numPr>
          <w:ilvl w:val="0"/>
          <w:numId w:val="3"/>
        </w:numPr>
        <w:tabs>
          <w:tab w:val="clear" w:pos="1267"/>
          <w:tab w:val="clear" w:pos="1440"/>
        </w:tabs>
        <w:ind w:left="1440" w:right="315" w:hanging="540"/>
        <w:jc w:val="both"/>
      </w:pPr>
      <w:r w:rsidRPr="00CB1C98">
        <w:t>Product Data</w:t>
      </w:r>
    </w:p>
    <w:p w14:paraId="3C9DC297" w14:textId="77777777" w:rsidR="000E59DC" w:rsidRPr="00CB1C98" w:rsidRDefault="000E59DC" w:rsidP="00251CDD">
      <w:pPr>
        <w:pStyle w:val="PR2"/>
        <w:numPr>
          <w:ilvl w:val="0"/>
          <w:numId w:val="3"/>
        </w:numPr>
        <w:tabs>
          <w:tab w:val="clear" w:pos="1267"/>
          <w:tab w:val="clear" w:pos="1440"/>
        </w:tabs>
        <w:ind w:left="1440" w:right="315" w:hanging="540"/>
        <w:jc w:val="both"/>
      </w:pPr>
      <w:r w:rsidRPr="00CB1C98">
        <w:t xml:space="preserve">Shop drawings </w:t>
      </w:r>
    </w:p>
    <w:p w14:paraId="0B3EE4D0" w14:textId="26730FE0" w:rsidR="000E59DC" w:rsidRPr="00CB1C98" w:rsidRDefault="000E59DC" w:rsidP="00251CDD">
      <w:pPr>
        <w:pStyle w:val="PR2"/>
        <w:numPr>
          <w:ilvl w:val="0"/>
          <w:numId w:val="3"/>
        </w:numPr>
        <w:tabs>
          <w:tab w:val="clear" w:pos="1267"/>
          <w:tab w:val="clear" w:pos="1440"/>
        </w:tabs>
        <w:ind w:left="1440" w:right="315" w:hanging="540"/>
        <w:jc w:val="both"/>
      </w:pPr>
      <w:r w:rsidRPr="00CB1C98">
        <w:t>Performance documentation</w:t>
      </w:r>
    </w:p>
    <w:p w14:paraId="06DCBDC2" w14:textId="77777777" w:rsidR="004E1FDD" w:rsidRPr="00CB1C98" w:rsidRDefault="004E1FDD"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Coordination and Scheduling</w:t>
      </w:r>
    </w:p>
    <w:p w14:paraId="5D6865CF" w14:textId="150DAE30" w:rsidR="004E1FDD" w:rsidRPr="00CB1C98" w:rsidRDefault="004C0DDC" w:rsidP="00251CDD">
      <w:pPr>
        <w:pStyle w:val="PR2"/>
        <w:numPr>
          <w:ilvl w:val="0"/>
          <w:numId w:val="4"/>
        </w:numPr>
        <w:tabs>
          <w:tab w:val="clear" w:pos="1267"/>
          <w:tab w:val="clear" w:pos="1440"/>
        </w:tabs>
        <w:ind w:left="1440" w:right="315" w:hanging="540"/>
        <w:jc w:val="both"/>
      </w:pPr>
      <w:r>
        <w:t xml:space="preserve">The BECxA shall review submittals concurrent with the </w:t>
      </w:r>
      <w:r w:rsidR="00455B1E">
        <w:t>Design Professional</w:t>
      </w:r>
      <w:r>
        <w:t xml:space="preserve">. Those comments will be submitted to the </w:t>
      </w:r>
      <w:r w:rsidR="00455B1E">
        <w:t>Design Professional</w:t>
      </w:r>
      <w:r>
        <w:t xml:space="preserve"> for consideration and inclusion into the </w:t>
      </w:r>
      <w:r w:rsidR="00455B1E">
        <w:t>Design Professional</w:t>
      </w:r>
      <w:r>
        <w:t xml:space="preserve">s’ formal review and response back to the [GC][CM][DB]. </w:t>
      </w:r>
    </w:p>
    <w:p w14:paraId="0916A818" w14:textId="77777777" w:rsidR="004E1FDD" w:rsidRPr="00340D87" w:rsidRDefault="004E1FDD"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rsidRPr="00340D87">
        <w:t>FIELD PERFORMANCE TESTING</w:t>
      </w:r>
    </w:p>
    <w:p w14:paraId="453B57CB" w14:textId="77777777" w:rsidR="004E1FDD" w:rsidRPr="00CB1C98" w:rsidRDefault="004E1FDD"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This applies to testing for system performance</w:t>
      </w:r>
      <w:r w:rsidR="001547FB" w:rsidRPr="00CB1C98">
        <w:t xml:space="preserve"> and diagnostic purposes</w:t>
      </w:r>
      <w:r w:rsidRPr="00CB1C98">
        <w:t>.</w:t>
      </w:r>
    </w:p>
    <w:p w14:paraId="76636900" w14:textId="58819EE4" w:rsidR="000E3C5A" w:rsidRPr="000E3C5A" w:rsidRDefault="00787CB9"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The BECxA shall perform all </w:t>
      </w:r>
      <w:r w:rsidR="00B33070">
        <w:t>enclosure</w:t>
      </w:r>
      <w:r>
        <w:t xml:space="preserve"> testing as stipulated within th</w:t>
      </w:r>
      <w:r w:rsidR="000E3C5A">
        <w:t>is specification</w:t>
      </w:r>
      <w:r w:rsidR="008459ED">
        <w:t xml:space="preserve"> under contract to the Owner</w:t>
      </w:r>
      <w:r w:rsidR="000E3C5A">
        <w:t>. All testing will be</w:t>
      </w:r>
      <w:r>
        <w:t xml:space="preserve"> </w:t>
      </w:r>
      <w:r w:rsidR="000E3C5A">
        <w:t>coordinated through</w:t>
      </w:r>
      <w:r>
        <w:t xml:space="preserve"> the Owner and </w:t>
      </w:r>
      <w:r w:rsidR="000E3C5A">
        <w:t xml:space="preserve">the </w:t>
      </w:r>
      <w:r w:rsidR="00455B1E">
        <w:t>Design Professional</w:t>
      </w:r>
      <w:r>
        <w:t xml:space="preserve">. </w:t>
      </w:r>
      <w:r w:rsidR="000E3C5A">
        <w:t xml:space="preserve">The [GC][CM][DB] shall be responsible for supporting the execution of all </w:t>
      </w:r>
      <w:r w:rsidR="00B33070">
        <w:t>enclosure</w:t>
      </w:r>
      <w:r w:rsidR="000E3C5A">
        <w:t xml:space="preserve"> testing. </w:t>
      </w:r>
    </w:p>
    <w:p w14:paraId="77146CE1" w14:textId="77777777" w:rsidR="004E1FDD" w:rsidRPr="00CB1C98" w:rsidRDefault="004E1FDD"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Objectives and Scope</w:t>
      </w:r>
    </w:p>
    <w:p w14:paraId="65A1FA4F" w14:textId="080CEA7C" w:rsidR="004E1FDD" w:rsidRPr="00CB1C98" w:rsidRDefault="007E6B48" w:rsidP="00251CDD">
      <w:pPr>
        <w:pStyle w:val="PR2"/>
        <w:numPr>
          <w:ilvl w:val="0"/>
          <w:numId w:val="5"/>
        </w:numPr>
        <w:tabs>
          <w:tab w:val="clear" w:pos="1267"/>
          <w:tab w:val="clear" w:pos="1440"/>
        </w:tabs>
        <w:ind w:left="1440" w:right="315" w:hanging="540"/>
        <w:jc w:val="both"/>
      </w:pPr>
      <w:r w:rsidRPr="00CB1C98">
        <w:t xml:space="preserve">The objective of </w:t>
      </w:r>
      <w:r w:rsidR="004E1FDD" w:rsidRPr="00CB1C98">
        <w:t xml:space="preserve">testing is to demonstrate that each building </w:t>
      </w:r>
      <w:r w:rsidR="00B33070">
        <w:t>enclosure</w:t>
      </w:r>
      <w:r w:rsidR="004E1FDD" w:rsidRPr="00CB1C98">
        <w:t xml:space="preserve"> system and the interface between systems </w:t>
      </w:r>
      <w:r w:rsidR="004121FB">
        <w:t xml:space="preserve">perform according to the OPR performance metrics and/or the design documents for watertightness, air tightness, and thermal performance. </w:t>
      </w:r>
    </w:p>
    <w:p w14:paraId="120C8B3C" w14:textId="52DAEE88" w:rsidR="004E1FDD" w:rsidRPr="00CB1C98" w:rsidRDefault="00ED2739"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t>Enclosure Testing Program</w:t>
      </w:r>
    </w:p>
    <w:p w14:paraId="06462ACF" w14:textId="2312F778" w:rsidR="004E1FDD" w:rsidRPr="00CB1C98" w:rsidRDefault="004E1FDD" w:rsidP="00251CDD">
      <w:pPr>
        <w:pStyle w:val="PR2"/>
        <w:numPr>
          <w:ilvl w:val="0"/>
          <w:numId w:val="6"/>
        </w:numPr>
        <w:tabs>
          <w:tab w:val="clear" w:pos="1267"/>
          <w:tab w:val="clear" w:pos="1440"/>
        </w:tabs>
        <w:ind w:left="1440" w:right="315" w:hanging="540"/>
        <w:jc w:val="both"/>
      </w:pPr>
      <w:r w:rsidRPr="00CB1C98">
        <w:t xml:space="preserve">The </w:t>
      </w:r>
      <w:r w:rsidR="006C4C22">
        <w:t>BECxA</w:t>
      </w:r>
      <w:r w:rsidR="00275482" w:rsidRPr="00CB1C98">
        <w:t xml:space="preserve"> </w:t>
      </w:r>
      <w:r w:rsidRPr="00CB1C98">
        <w:t xml:space="preserve">develops </w:t>
      </w:r>
      <w:r w:rsidR="00ED2739">
        <w:t xml:space="preserve">a </w:t>
      </w:r>
      <w:r w:rsidRPr="00CB1C98">
        <w:t>specific test</w:t>
      </w:r>
      <w:r w:rsidR="00ED2739">
        <w:t>ing program for the enclosure in consultation with the Design Professional</w:t>
      </w:r>
      <w:r w:rsidR="008A4565">
        <w:t xml:space="preserve"> based on the specific performance expectations for the building enclosure</w:t>
      </w:r>
      <w:r w:rsidRPr="00CB1C98">
        <w:t xml:space="preserve">.  The </w:t>
      </w:r>
      <w:r w:rsidR="006C4C22">
        <w:t>BECxA</w:t>
      </w:r>
      <w:r w:rsidR="00275482" w:rsidRPr="00CB1C98">
        <w:t xml:space="preserve"> </w:t>
      </w:r>
      <w:r w:rsidRPr="00CB1C98">
        <w:t xml:space="preserve">provides a copy of the test procedures to the </w:t>
      </w:r>
      <w:r w:rsidR="008E6F55">
        <w:t>Design Professional</w:t>
      </w:r>
      <w:r w:rsidRPr="00CB1C98">
        <w:t xml:space="preserve"> </w:t>
      </w:r>
      <w:r w:rsidR="008E6F55">
        <w:t xml:space="preserve">and </w:t>
      </w:r>
      <w:r w:rsidR="00275482" w:rsidRPr="00CB1C98">
        <w:t>Owner’s Representative</w:t>
      </w:r>
      <w:r w:rsidRPr="00CB1C98">
        <w:t xml:space="preserve"> who </w:t>
      </w:r>
      <w:r w:rsidR="005561D3">
        <w:t>will</w:t>
      </w:r>
      <w:r w:rsidRPr="00CB1C98">
        <w:t xml:space="preserve"> review the </w:t>
      </w:r>
      <w:r w:rsidR="008E6F55">
        <w:t>program</w:t>
      </w:r>
      <w:r w:rsidRPr="00CB1C98">
        <w:t xml:space="preserve"> prior to testing.  </w:t>
      </w:r>
    </w:p>
    <w:p w14:paraId="4CE4E88B" w14:textId="77777777" w:rsidR="004E1FDD" w:rsidRPr="00CB1C98" w:rsidRDefault="004E1FDD"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Coordination and Scheduling</w:t>
      </w:r>
    </w:p>
    <w:p w14:paraId="04B9EFD2" w14:textId="7AB06FF8" w:rsidR="004E1FDD" w:rsidRPr="00CB1C98" w:rsidRDefault="004E1FDD" w:rsidP="00251CDD">
      <w:pPr>
        <w:pStyle w:val="PR2"/>
        <w:numPr>
          <w:ilvl w:val="0"/>
          <w:numId w:val="7"/>
        </w:numPr>
        <w:tabs>
          <w:tab w:val="clear" w:pos="1267"/>
          <w:tab w:val="clear" w:pos="1440"/>
        </w:tabs>
        <w:ind w:left="1440" w:right="315" w:hanging="540"/>
        <w:jc w:val="both"/>
      </w:pPr>
      <w:r w:rsidRPr="00CB1C98">
        <w:t xml:space="preserve">The </w:t>
      </w:r>
      <w:r w:rsidR="00FD36FA">
        <w:t>[GC][CM][DB]</w:t>
      </w:r>
      <w:r w:rsidRPr="00CB1C98">
        <w:t xml:space="preserve"> </w:t>
      </w:r>
      <w:r w:rsidR="005561D3">
        <w:t>will</w:t>
      </w:r>
      <w:r w:rsidRPr="00CB1C98">
        <w:t xml:space="preserve"> provide sufficient notice to the </w:t>
      </w:r>
      <w:r w:rsidR="00EB7A46">
        <w:t>BECxA</w:t>
      </w:r>
      <w:r w:rsidRPr="00CB1C98">
        <w:t xml:space="preserve"> regarding the installation schedule for the testing of systems.  The </w:t>
      </w:r>
      <w:r w:rsidR="00EB7A46">
        <w:t>BECxA</w:t>
      </w:r>
      <w:r w:rsidRPr="00CB1C98">
        <w:t xml:space="preserve"> will schedule tests after written notification from the </w:t>
      </w:r>
      <w:r w:rsidR="00FD36FA">
        <w:t>[GC][CM][DB]</w:t>
      </w:r>
      <w:r w:rsidRPr="00CB1C98">
        <w:t xml:space="preserve"> and affected Installers.  The </w:t>
      </w:r>
      <w:r w:rsidR="00FD36FA">
        <w:t>[GC][CM][DB]</w:t>
      </w:r>
      <w:r w:rsidRPr="00CB1C98">
        <w:t xml:space="preserve"> </w:t>
      </w:r>
      <w:r w:rsidR="005561D3">
        <w:t>will</w:t>
      </w:r>
      <w:r w:rsidRPr="00CB1C98">
        <w:t xml:space="preserve"> allow time for the testing.  The </w:t>
      </w:r>
      <w:r w:rsidR="00EB7A46">
        <w:t>BECxA</w:t>
      </w:r>
      <w:r w:rsidRPr="00CB1C98">
        <w:t xml:space="preserve"> </w:t>
      </w:r>
      <w:r w:rsidR="005561D3">
        <w:t>will</w:t>
      </w:r>
      <w:r w:rsidRPr="00CB1C98">
        <w:t xml:space="preserve"> </w:t>
      </w:r>
      <w:r w:rsidR="00AA51D6">
        <w:t>perform</w:t>
      </w:r>
      <w:r w:rsidRPr="00CB1C98">
        <w:t xml:space="preserve"> and document the testing of systems.  The Installers </w:t>
      </w:r>
      <w:r w:rsidR="005561D3">
        <w:t>will</w:t>
      </w:r>
      <w:r w:rsidRPr="00CB1C98">
        <w:t xml:space="preserve"> execute the tests.</w:t>
      </w:r>
    </w:p>
    <w:p w14:paraId="6C31FE2A" w14:textId="582711CF" w:rsidR="004E1FDD" w:rsidRPr="00CB1C98" w:rsidRDefault="004E1FDD" w:rsidP="00251CDD">
      <w:pPr>
        <w:pStyle w:val="PR2"/>
        <w:numPr>
          <w:ilvl w:val="0"/>
          <w:numId w:val="7"/>
        </w:numPr>
        <w:tabs>
          <w:tab w:val="clear" w:pos="1267"/>
          <w:tab w:val="clear" w:pos="1440"/>
        </w:tabs>
        <w:ind w:left="1440" w:right="315" w:hanging="540"/>
        <w:jc w:val="both"/>
      </w:pPr>
      <w:r w:rsidRPr="00CB1C98">
        <w:t xml:space="preserve">In general, testing </w:t>
      </w:r>
      <w:r w:rsidR="005561D3">
        <w:t>will</w:t>
      </w:r>
      <w:r w:rsidRPr="00CB1C98">
        <w:t xml:space="preserve"> not be scheduled until all submittals are approved</w:t>
      </w:r>
      <w:r w:rsidR="0044717E">
        <w:t xml:space="preserve">. Testing shall also not be performed without written confirmation of readiness for applicable testing by the [GC][CM][DB]. </w:t>
      </w:r>
    </w:p>
    <w:p w14:paraId="54F077E9" w14:textId="77777777" w:rsidR="004E1FDD" w:rsidRPr="00CB1C98" w:rsidRDefault="004E1FDD" w:rsidP="00251CDD">
      <w:pPr>
        <w:pStyle w:val="PR2"/>
        <w:numPr>
          <w:ilvl w:val="0"/>
          <w:numId w:val="7"/>
        </w:numPr>
        <w:tabs>
          <w:tab w:val="clear" w:pos="1267"/>
          <w:tab w:val="clear" w:pos="1440"/>
        </w:tabs>
        <w:ind w:left="1440" w:right="315" w:hanging="540"/>
        <w:jc w:val="both"/>
      </w:pPr>
      <w:r w:rsidRPr="00CB1C98">
        <w:t xml:space="preserve">Mock-up submittals </w:t>
      </w:r>
      <w:r w:rsidR="005561D3">
        <w:t>will</w:t>
      </w:r>
      <w:r w:rsidRPr="00CB1C98">
        <w:t xml:space="preserve"> be submitted and approved prior to building a mock-up.</w:t>
      </w:r>
    </w:p>
    <w:p w14:paraId="2834F9CA" w14:textId="77777777" w:rsidR="004E1FDD" w:rsidRPr="00CB1C98" w:rsidRDefault="004E1FDD" w:rsidP="00251CDD">
      <w:pPr>
        <w:pStyle w:val="PR2"/>
        <w:numPr>
          <w:ilvl w:val="0"/>
          <w:numId w:val="7"/>
        </w:numPr>
        <w:tabs>
          <w:tab w:val="clear" w:pos="1267"/>
          <w:tab w:val="clear" w:pos="1440"/>
        </w:tabs>
        <w:ind w:left="1440" w:right="315" w:hanging="540"/>
        <w:jc w:val="both"/>
      </w:pPr>
      <w:r w:rsidRPr="00CB1C98">
        <w:t xml:space="preserve">Mock-up testing </w:t>
      </w:r>
      <w:r w:rsidR="005561D3">
        <w:t>will</w:t>
      </w:r>
      <w:r w:rsidRPr="00CB1C98">
        <w:t xml:space="preserve"> be successfully completed prior to production work starting.</w:t>
      </w:r>
    </w:p>
    <w:p w14:paraId="135F938D" w14:textId="44416B78" w:rsidR="004E1FDD" w:rsidRPr="00CB1C98" w:rsidRDefault="004E1FDD" w:rsidP="00251CDD">
      <w:pPr>
        <w:pStyle w:val="PR2"/>
        <w:numPr>
          <w:ilvl w:val="0"/>
          <w:numId w:val="7"/>
        </w:numPr>
        <w:tabs>
          <w:tab w:val="clear" w:pos="1267"/>
          <w:tab w:val="clear" w:pos="1440"/>
        </w:tabs>
        <w:ind w:left="1440" w:right="315" w:hanging="540"/>
        <w:jc w:val="both"/>
      </w:pPr>
      <w:r w:rsidRPr="00CB1C98">
        <w:t xml:space="preserve">Production submittals </w:t>
      </w:r>
      <w:r w:rsidR="005561D3">
        <w:t>will</w:t>
      </w:r>
      <w:r w:rsidRPr="00CB1C98">
        <w:t xml:space="preserve"> be submitted and approved and a pre-install meeting held prior to </w:t>
      </w:r>
      <w:r w:rsidR="004B76A8">
        <w:t xml:space="preserve">the start of </w:t>
      </w:r>
      <w:r w:rsidRPr="00CB1C98">
        <w:t>in-place work.</w:t>
      </w:r>
    </w:p>
    <w:p w14:paraId="54AC418B" w14:textId="5C157E44" w:rsidR="004E1FDD" w:rsidRPr="00CB1C98" w:rsidRDefault="004E1FDD" w:rsidP="00251CDD">
      <w:pPr>
        <w:pStyle w:val="PR2"/>
        <w:numPr>
          <w:ilvl w:val="0"/>
          <w:numId w:val="7"/>
        </w:numPr>
        <w:tabs>
          <w:tab w:val="clear" w:pos="1267"/>
          <w:tab w:val="clear" w:pos="1440"/>
        </w:tabs>
        <w:ind w:left="1440" w:right="315" w:hanging="540"/>
        <w:jc w:val="both"/>
      </w:pPr>
      <w:r w:rsidRPr="00CB1C98">
        <w:t xml:space="preserve">For each building system, testing of in-place work </w:t>
      </w:r>
      <w:r w:rsidR="005561D3">
        <w:t>will</w:t>
      </w:r>
      <w:r w:rsidRPr="00CB1C98">
        <w:t xml:space="preserve"> be accomplished with a passed result prior to completion of </w:t>
      </w:r>
      <w:r w:rsidR="006E6A98">
        <w:t>[</w:t>
      </w:r>
      <w:r w:rsidRPr="00CB1C98">
        <w:t>10</w:t>
      </w:r>
      <w:r w:rsidR="006E6A98">
        <w:t>][_____]</w:t>
      </w:r>
      <w:r w:rsidRPr="00CB1C98">
        <w:t xml:space="preserve"> percent (%) of that work being completed.  Additional testing may be done as the work progresses.</w:t>
      </w:r>
    </w:p>
    <w:p w14:paraId="6F5B499C" w14:textId="222A323F" w:rsidR="004E1FDD" w:rsidRPr="00CB1C98" w:rsidRDefault="004E1FDD" w:rsidP="00251CDD">
      <w:pPr>
        <w:pStyle w:val="PR2"/>
        <w:numPr>
          <w:ilvl w:val="0"/>
          <w:numId w:val="7"/>
        </w:numPr>
        <w:tabs>
          <w:tab w:val="clear" w:pos="1267"/>
          <w:tab w:val="clear" w:pos="1440"/>
        </w:tabs>
        <w:ind w:left="1440" w:right="315" w:hanging="540"/>
        <w:jc w:val="both"/>
      </w:pPr>
      <w:r w:rsidRPr="00CB1C98">
        <w:t>Failed tests will be required to be re-tested</w:t>
      </w:r>
      <w:r w:rsidR="007E6B48" w:rsidRPr="00CB1C98">
        <w:t xml:space="preserve"> plus possibly added testing</w:t>
      </w:r>
      <w:r w:rsidRPr="00CB1C98">
        <w:t>.</w:t>
      </w:r>
      <w:r w:rsidR="004458BE">
        <w:t xml:space="preserve"> See Section 3.6.</w:t>
      </w:r>
      <w:r w:rsidRPr="00CB1C98">
        <w:t xml:space="preserve">  </w:t>
      </w:r>
    </w:p>
    <w:p w14:paraId="5AEBEAAE" w14:textId="77777777" w:rsidR="00D801E3" w:rsidRDefault="00D801E3">
      <w:pPr>
        <w:rPr>
          <w:rFonts w:ascii="Arial" w:hAnsi="Arial" w:cs="Arial"/>
          <w:sz w:val="20"/>
        </w:rPr>
      </w:pPr>
      <w:r>
        <w:br w:type="page"/>
      </w:r>
    </w:p>
    <w:p w14:paraId="37EF7BA8" w14:textId="77777777" w:rsidR="004E1FDD" w:rsidRPr="00B42D16" w:rsidRDefault="00C56651"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11142E">
        <w:lastRenderedPageBreak/>
        <w:t>Problem Solving</w:t>
      </w:r>
    </w:p>
    <w:p w14:paraId="7967B9C3" w14:textId="4B5B6D61" w:rsidR="004E1FDD" w:rsidRPr="00CB1C98" w:rsidRDefault="004E1FDD" w:rsidP="00B23AB6">
      <w:pPr>
        <w:pStyle w:val="PR2"/>
        <w:tabs>
          <w:tab w:val="clear" w:pos="1267"/>
          <w:tab w:val="clear" w:pos="1440"/>
          <w:tab w:val="clear" w:pos="1602"/>
        </w:tabs>
        <w:ind w:left="1440" w:right="315" w:hanging="540"/>
        <w:jc w:val="both"/>
      </w:pPr>
      <w:r w:rsidRPr="00CB1C98">
        <w:t xml:space="preserve">The </w:t>
      </w:r>
      <w:r w:rsidR="00FD1ED4">
        <w:t>BECxA</w:t>
      </w:r>
      <w:r w:rsidRPr="00CB1C98">
        <w:t xml:space="preserve"> will recommend solutions if problems are found</w:t>
      </w:r>
      <w:r w:rsidR="00982061">
        <w:t xml:space="preserve"> and coordinate with the DP, </w:t>
      </w:r>
      <w:r w:rsidRPr="00CB1C98">
        <w:t xml:space="preserve">however the burden of responsibility to solve, correct and re-test problems is with the </w:t>
      </w:r>
      <w:r w:rsidR="00FD36FA">
        <w:t>[GC][CM][DB]</w:t>
      </w:r>
      <w:r w:rsidRPr="00CB1C98">
        <w:t xml:space="preserve"> and Installers.</w:t>
      </w:r>
    </w:p>
    <w:p w14:paraId="1B4E76F6" w14:textId="77777777" w:rsidR="004E1FDD" w:rsidRPr="00CB1C98" w:rsidRDefault="004E1FDD" w:rsidP="00B23AB6">
      <w:pPr>
        <w:pStyle w:val="PR2"/>
        <w:tabs>
          <w:tab w:val="clear" w:pos="1267"/>
          <w:tab w:val="clear" w:pos="1440"/>
          <w:tab w:val="clear" w:pos="1602"/>
        </w:tabs>
        <w:ind w:left="1440" w:right="315" w:hanging="540"/>
        <w:jc w:val="both"/>
      </w:pPr>
      <w:r w:rsidRPr="00CB1C98">
        <w:t xml:space="preserve">All modifications </w:t>
      </w:r>
      <w:r w:rsidR="005561D3">
        <w:t>will</w:t>
      </w:r>
      <w:r w:rsidRPr="00CB1C98">
        <w:t xml:space="preserve"> be documented by the installer and submitted.</w:t>
      </w:r>
    </w:p>
    <w:p w14:paraId="2C367E6E" w14:textId="77777777" w:rsidR="004E1FDD" w:rsidRPr="00CB1C98" w:rsidRDefault="004E1FDD" w:rsidP="002B1C24">
      <w:pPr>
        <w:pStyle w:val="ART"/>
        <w:keepNext/>
        <w:widowControl w:val="0"/>
        <w:tabs>
          <w:tab w:val="clear" w:pos="547"/>
          <w:tab w:val="clear" w:pos="864"/>
        </w:tabs>
        <w:suppressAutoHyphens w:val="0"/>
        <w:autoSpaceDE w:val="0"/>
        <w:autoSpaceDN w:val="0"/>
        <w:adjustRightInd w:val="0"/>
        <w:spacing w:before="201"/>
        <w:ind w:left="900" w:hanging="900"/>
        <w:jc w:val="both"/>
        <w:rPr>
          <w:bCs/>
        </w:rPr>
      </w:pPr>
      <w:r w:rsidRPr="00340D87">
        <w:t>DOCUMENTATION, NON-CONFORMANCE AND APPROVAL OF TESTS</w:t>
      </w:r>
    </w:p>
    <w:p w14:paraId="419D0B3E" w14:textId="6B2AC7A2" w:rsidR="00021603" w:rsidRPr="00CB1C98" w:rsidRDefault="007E6B4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The </w:t>
      </w:r>
      <w:r w:rsidR="00352573">
        <w:t>BECxA</w:t>
      </w:r>
      <w:r w:rsidRPr="00CB1C98">
        <w:t xml:space="preserve"> </w:t>
      </w:r>
      <w:r w:rsidR="005561D3">
        <w:t>will</w:t>
      </w:r>
      <w:r w:rsidRPr="00CB1C98">
        <w:t xml:space="preserve"> document the testing</w:t>
      </w:r>
      <w:r w:rsidR="00352573">
        <w:t xml:space="preserve"> to include a summary of the industry standard testing procedure, photos, the results of each test (pass/fail), photos, and retesting requirements if applicable. </w:t>
      </w:r>
    </w:p>
    <w:p w14:paraId="40C515BA" w14:textId="77777777" w:rsidR="009F126D" w:rsidRPr="00CB1C98" w:rsidRDefault="009F126D" w:rsidP="002B1C24">
      <w:pPr>
        <w:pStyle w:val="PRT"/>
        <w:ind w:right="315"/>
        <w:jc w:val="both"/>
      </w:pPr>
      <w:r w:rsidRPr="00CB1C98">
        <w:t>PRODUCTS</w:t>
      </w:r>
    </w:p>
    <w:p w14:paraId="63DF4FFE" w14:textId="77777777" w:rsidR="009F126D" w:rsidRPr="00CB1C98" w:rsidRDefault="009F126D"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rsidRPr="00CB1C98">
        <w:t>M</w:t>
      </w:r>
      <w:r w:rsidR="004E5AE8" w:rsidRPr="00CB1C98">
        <w:t>ANPOWER AND EQUIPMENT</w:t>
      </w:r>
    </w:p>
    <w:p w14:paraId="090CB1CC" w14:textId="0F1BD178" w:rsidR="00FA37A6" w:rsidRPr="00CB1C98" w:rsidRDefault="004E5AE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The </w:t>
      </w:r>
      <w:r w:rsidR="00241230">
        <w:t>[GC][CM][DB]</w:t>
      </w:r>
      <w:r w:rsidRPr="00CB1C98">
        <w:t xml:space="preserve"> is responsible to provide the following:</w:t>
      </w:r>
    </w:p>
    <w:p w14:paraId="470D8F83" w14:textId="77777777" w:rsidR="00FA37A6" w:rsidRPr="00CB1C98" w:rsidRDefault="004E5AE8" w:rsidP="00B23AB6">
      <w:pPr>
        <w:pStyle w:val="PR2"/>
        <w:tabs>
          <w:tab w:val="clear" w:pos="1267"/>
          <w:tab w:val="clear" w:pos="1440"/>
          <w:tab w:val="clear" w:pos="1602"/>
        </w:tabs>
        <w:ind w:left="1440" w:right="315" w:hanging="540"/>
        <w:jc w:val="both"/>
      </w:pPr>
      <w:r w:rsidRPr="00CB1C98">
        <w:t>Adequate power and water to each test location.</w:t>
      </w:r>
    </w:p>
    <w:p w14:paraId="458761B1" w14:textId="36A8E917" w:rsidR="00284B39" w:rsidRDefault="004E5AE8" w:rsidP="00284B39">
      <w:pPr>
        <w:pStyle w:val="PR2"/>
        <w:tabs>
          <w:tab w:val="clear" w:pos="1267"/>
          <w:tab w:val="clear" w:pos="1440"/>
          <w:tab w:val="clear" w:pos="1602"/>
        </w:tabs>
        <w:ind w:left="1440" w:right="315" w:hanging="540"/>
        <w:jc w:val="both"/>
      </w:pPr>
      <w:r w:rsidRPr="00CB1C98">
        <w:t xml:space="preserve">Access to the outside and inside of the building at each test location for personnel, which may include installer, Architect, Owner, commissioning team, and equipment.  No interior finishes </w:t>
      </w:r>
      <w:r w:rsidR="005561D3">
        <w:t>will</w:t>
      </w:r>
      <w:r w:rsidRPr="00CB1C98">
        <w:t xml:space="preserve"> be present at test area</w:t>
      </w:r>
      <w:r w:rsidR="00284B39">
        <w:t xml:space="preserve">. </w:t>
      </w:r>
    </w:p>
    <w:p w14:paraId="0902F4A5" w14:textId="5A07EA88" w:rsidR="00284B39" w:rsidRPr="00284B39" w:rsidRDefault="00284B39" w:rsidP="00A011E2">
      <w:pPr>
        <w:pStyle w:val="PR2"/>
        <w:tabs>
          <w:tab w:val="clear" w:pos="1267"/>
          <w:tab w:val="clear" w:pos="1440"/>
          <w:tab w:val="clear" w:pos="1602"/>
        </w:tabs>
        <w:ind w:left="1440" w:right="315" w:hanging="540"/>
        <w:jc w:val="both"/>
      </w:pPr>
      <w:r>
        <w:t xml:space="preserve">Access shall include </w:t>
      </w:r>
      <w:r w:rsidR="00A011E2">
        <w:t xml:space="preserve">providing lifts as necessary to enable the BECxA to perform the required testing. </w:t>
      </w:r>
    </w:p>
    <w:p w14:paraId="5386386D" w14:textId="77777777" w:rsidR="009F126D" w:rsidRPr="00CB1C98" w:rsidRDefault="009F126D" w:rsidP="002B1C24">
      <w:pPr>
        <w:pStyle w:val="PRT"/>
        <w:ind w:right="315"/>
        <w:jc w:val="both"/>
      </w:pPr>
      <w:r w:rsidRPr="00CB1C98">
        <w:t>EXECUTION</w:t>
      </w:r>
    </w:p>
    <w:p w14:paraId="32E75C8B" w14:textId="1540A4DD" w:rsidR="00CD1CFA" w:rsidRDefault="00CD1CFA"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t>KICK-OFF MEETING</w:t>
      </w:r>
    </w:p>
    <w:p w14:paraId="61F4227F" w14:textId="6FB04D13" w:rsidR="00CD1CFA" w:rsidRPr="00CD1CFA" w:rsidRDefault="00CD1CFA"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The BECxA </w:t>
      </w:r>
      <w:r w:rsidRPr="00CD1CFA">
        <w:t xml:space="preserve">will schedule an </w:t>
      </w:r>
      <w:r w:rsidR="00B33070">
        <w:t>enclosure</w:t>
      </w:r>
      <w:r w:rsidRPr="00CD1CFA">
        <w:t xml:space="preserve"> commissioning kickoff meeting before construction of the building </w:t>
      </w:r>
      <w:r w:rsidR="00B33070">
        <w:t>enclosure</w:t>
      </w:r>
      <w:r w:rsidRPr="00CD1CFA">
        <w:t xml:space="preserve"> starts, at a time convenient to Owner, Construction Professional, and Architects. Allow for the meeting to be held at the project site or another convenient location. The </w:t>
      </w:r>
      <w:r w:rsidR="00EB7A46">
        <w:t>BECxA</w:t>
      </w:r>
      <w:r w:rsidRPr="00CD1CFA">
        <w:t xml:space="preserve"> will conduct the meeting to review commissioning responsibilities and personnel assignments.</w:t>
      </w:r>
    </w:p>
    <w:p w14:paraId="6DDC3AED" w14:textId="1351B565" w:rsidR="00CD1CFA" w:rsidRPr="00CD1CFA" w:rsidRDefault="00CD1CFA"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D1CFA">
        <w:t xml:space="preserve">Attendees: Authorized representatives of Owner, </w:t>
      </w:r>
      <w:r w:rsidR="00EB7A46">
        <w:t>BECxA</w:t>
      </w:r>
      <w:r w:rsidRPr="00CD1CFA">
        <w:t xml:space="preserve">, Architect / Engineer, Construction Professional and its superintendent; major subcontractors; suppliers; and other concerned parties shall attend the meeting. All participants at the meeting shall be familiar with Project and authorized to conclude matters relating to building </w:t>
      </w:r>
      <w:r w:rsidR="00B33070">
        <w:t>enclosure</w:t>
      </w:r>
      <w:r w:rsidRPr="00CD1CFA">
        <w:t xml:space="preserve"> commissioning.</w:t>
      </w:r>
    </w:p>
    <w:p w14:paraId="34CD794E" w14:textId="77777777" w:rsidR="00CD1CFA" w:rsidRPr="00CD1CFA" w:rsidRDefault="00CD1CFA"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D1CFA">
        <w:t>Agenda: Discuss items of significance that could affect progress, including the following:</w:t>
      </w:r>
    </w:p>
    <w:p w14:paraId="49B36BB1" w14:textId="77777777" w:rsidR="00CD1CFA" w:rsidRPr="00CD1CFA" w:rsidRDefault="00CD1CFA" w:rsidP="00CD1CFA">
      <w:pPr>
        <w:pStyle w:val="PR2"/>
        <w:tabs>
          <w:tab w:val="clear" w:pos="1267"/>
          <w:tab w:val="clear" w:pos="1440"/>
          <w:tab w:val="clear" w:pos="1602"/>
        </w:tabs>
        <w:ind w:left="1440" w:right="315" w:hanging="540"/>
        <w:jc w:val="both"/>
      </w:pPr>
      <w:r w:rsidRPr="00CD1CFA">
        <w:t>Commissioning plan</w:t>
      </w:r>
    </w:p>
    <w:p w14:paraId="033754A6" w14:textId="77777777" w:rsidR="00CD1CFA" w:rsidRPr="00CD1CFA" w:rsidRDefault="00CD1CFA" w:rsidP="00CD1CFA">
      <w:pPr>
        <w:pStyle w:val="PR2"/>
        <w:tabs>
          <w:tab w:val="clear" w:pos="1267"/>
          <w:tab w:val="clear" w:pos="1440"/>
          <w:tab w:val="clear" w:pos="1602"/>
        </w:tabs>
        <w:ind w:left="1440" w:right="315" w:hanging="540"/>
        <w:jc w:val="both"/>
      </w:pPr>
      <w:r w:rsidRPr="00CD1CFA">
        <w:t>Tentative construction schedule</w:t>
      </w:r>
    </w:p>
    <w:p w14:paraId="169F6AC4" w14:textId="77777777" w:rsidR="00CD1CFA" w:rsidRPr="00CD1CFA" w:rsidRDefault="00CD1CFA" w:rsidP="00CD1CFA">
      <w:pPr>
        <w:pStyle w:val="PR2"/>
        <w:tabs>
          <w:tab w:val="clear" w:pos="1267"/>
          <w:tab w:val="clear" w:pos="1440"/>
          <w:tab w:val="clear" w:pos="1602"/>
        </w:tabs>
        <w:ind w:left="1440" w:right="315" w:hanging="540"/>
        <w:jc w:val="both"/>
      </w:pPr>
      <w:r w:rsidRPr="00CD1CFA">
        <w:t>Critical work sequencing and long-lead items</w:t>
      </w:r>
    </w:p>
    <w:p w14:paraId="7CCF9892" w14:textId="77777777" w:rsidR="00CD1CFA" w:rsidRPr="00CD1CFA" w:rsidRDefault="00CD1CFA" w:rsidP="00CD1CFA">
      <w:pPr>
        <w:pStyle w:val="PR2"/>
        <w:tabs>
          <w:tab w:val="clear" w:pos="1267"/>
          <w:tab w:val="clear" w:pos="1440"/>
          <w:tab w:val="clear" w:pos="1602"/>
        </w:tabs>
        <w:ind w:left="1440" w:right="315" w:hanging="540"/>
        <w:jc w:val="both"/>
      </w:pPr>
      <w:r w:rsidRPr="00CD1CFA">
        <w:t>Designation of key personnel and their duties</w:t>
      </w:r>
    </w:p>
    <w:p w14:paraId="431D2228" w14:textId="0EEC0B79" w:rsidR="00CD1CFA" w:rsidRPr="00CD1CFA" w:rsidRDefault="00CD1CFA" w:rsidP="00CD1CFA">
      <w:pPr>
        <w:pStyle w:val="PR2"/>
        <w:tabs>
          <w:tab w:val="clear" w:pos="1267"/>
          <w:tab w:val="clear" w:pos="1440"/>
          <w:tab w:val="clear" w:pos="1602"/>
        </w:tabs>
        <w:ind w:left="1440" w:right="315" w:hanging="540"/>
        <w:jc w:val="both"/>
      </w:pPr>
      <w:r w:rsidRPr="00CD1CFA">
        <w:t xml:space="preserve">Procedures for filling-out building </w:t>
      </w:r>
      <w:r w:rsidR="00B33070">
        <w:t>enclosure</w:t>
      </w:r>
      <w:r w:rsidRPr="00CD1CFA">
        <w:t xml:space="preserve"> checklists</w:t>
      </w:r>
    </w:p>
    <w:p w14:paraId="4FB441F4" w14:textId="77777777" w:rsidR="00CD1CFA" w:rsidRPr="00CD1CFA" w:rsidRDefault="00CD1CFA" w:rsidP="00CD1CFA">
      <w:pPr>
        <w:pStyle w:val="PR2"/>
        <w:tabs>
          <w:tab w:val="clear" w:pos="1267"/>
          <w:tab w:val="clear" w:pos="1440"/>
          <w:tab w:val="clear" w:pos="1602"/>
        </w:tabs>
        <w:ind w:left="1440" w:right="315" w:hanging="540"/>
        <w:jc w:val="both"/>
      </w:pPr>
      <w:r w:rsidRPr="00CD1CFA">
        <w:t>Procedures for testing and inspection</w:t>
      </w:r>
    </w:p>
    <w:p w14:paraId="51531D48" w14:textId="77777777" w:rsidR="00CD1CFA" w:rsidRPr="00CD1CFA" w:rsidRDefault="00CD1CFA" w:rsidP="00CD1CFA">
      <w:pPr>
        <w:pStyle w:val="PR2"/>
        <w:tabs>
          <w:tab w:val="clear" w:pos="1267"/>
          <w:tab w:val="clear" w:pos="1440"/>
          <w:tab w:val="clear" w:pos="1602"/>
        </w:tabs>
        <w:ind w:left="1440" w:right="315" w:hanging="540"/>
        <w:jc w:val="both"/>
      </w:pPr>
      <w:r w:rsidRPr="00CD1CFA">
        <w:t>Submittal procedures</w:t>
      </w:r>
    </w:p>
    <w:p w14:paraId="5F2F8B1B" w14:textId="5D5F7A65" w:rsidR="009F126D" w:rsidRPr="00340D87" w:rsidRDefault="004E5AE8"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rsidRPr="00340D87">
        <w:t>MOCK-UPS</w:t>
      </w:r>
    </w:p>
    <w:p w14:paraId="480F8466" w14:textId="12F936D2" w:rsidR="00B070A9" w:rsidRDefault="00B070A9"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Refer to contract drawings and Spec Section [___________] for details regarding the dimensions, components, etc. for stand-alone and in-place mock-ups. </w:t>
      </w:r>
    </w:p>
    <w:p w14:paraId="3DF87F06" w14:textId="5AFD721C" w:rsidR="00FA37A6" w:rsidRPr="00CB1C98" w:rsidRDefault="004E5AE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Each system and each of its components and typical details </w:t>
      </w:r>
      <w:r w:rsidR="005561D3">
        <w:t>will be</w:t>
      </w:r>
      <w:r w:rsidRPr="00CB1C98">
        <w:t xml:space="preserve"> included in at least one field mock-up.</w:t>
      </w:r>
    </w:p>
    <w:p w14:paraId="789C66BF" w14:textId="77777777" w:rsidR="00B42D16" w:rsidRDefault="00B42D16">
      <w:pPr>
        <w:rPr>
          <w:rFonts w:ascii="Arial" w:hAnsi="Arial" w:cs="Arial"/>
          <w:sz w:val="20"/>
        </w:rPr>
      </w:pPr>
      <w:r>
        <w:br w:type="page"/>
      </w:r>
    </w:p>
    <w:p w14:paraId="012DD875" w14:textId="53DA4BD7" w:rsidR="004E5AE8" w:rsidRPr="00CB1C98" w:rsidRDefault="004E5AE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lastRenderedPageBreak/>
        <w:t>Submittals</w:t>
      </w:r>
    </w:p>
    <w:p w14:paraId="56D5BAB9" w14:textId="77777777" w:rsidR="004E5AE8" w:rsidRPr="00CB1C98" w:rsidRDefault="004E5AE8" w:rsidP="00B23AB6">
      <w:pPr>
        <w:pStyle w:val="PR2"/>
        <w:tabs>
          <w:tab w:val="clear" w:pos="1267"/>
          <w:tab w:val="clear" w:pos="1440"/>
          <w:tab w:val="clear" w:pos="1602"/>
        </w:tabs>
        <w:ind w:left="1440" w:right="315" w:hanging="540"/>
        <w:jc w:val="both"/>
      </w:pPr>
      <w:r w:rsidRPr="00CB1C98">
        <w:t xml:space="preserve">Provide shop drawings for the mock-ups.  The shop drawings </w:t>
      </w:r>
      <w:r w:rsidR="005561D3">
        <w:t xml:space="preserve">will </w:t>
      </w:r>
      <w:r w:rsidRPr="00CB1C98">
        <w:t>include overall plans and elevation views plus large-scale details showing all aspects of the mock-ups.</w:t>
      </w:r>
    </w:p>
    <w:p w14:paraId="60692A37" w14:textId="02640BCB" w:rsidR="004E5AE8" w:rsidRPr="0011142E" w:rsidRDefault="004E5AE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11142E">
        <w:t>Review and Testing</w:t>
      </w:r>
    </w:p>
    <w:p w14:paraId="3D857192" w14:textId="05725609" w:rsidR="00FA37A6" w:rsidRPr="00CB1C98" w:rsidRDefault="004E5AE8" w:rsidP="00B23AB6">
      <w:pPr>
        <w:pStyle w:val="PR2"/>
        <w:tabs>
          <w:tab w:val="clear" w:pos="1267"/>
          <w:tab w:val="clear" w:pos="1440"/>
          <w:tab w:val="clear" w:pos="1602"/>
        </w:tabs>
        <w:ind w:left="1440" w:right="315" w:hanging="540"/>
        <w:jc w:val="both"/>
      </w:pPr>
      <w:r w:rsidRPr="00CB1C98">
        <w:t xml:space="preserve">The field mock-ups will be reviewed and water tested.  </w:t>
      </w:r>
      <w:r w:rsidR="005556A0">
        <w:t>One</w:t>
      </w:r>
      <w:r w:rsidRPr="00CB1C98">
        <w:t xml:space="preserve"> water test </w:t>
      </w:r>
      <w:r w:rsidR="005561D3">
        <w:t xml:space="preserve">will </w:t>
      </w:r>
      <w:r w:rsidRPr="00CB1C98">
        <w:t>be performed before the veneer is in place and one test after the veneer is in place, including each wall system.</w:t>
      </w:r>
    </w:p>
    <w:p w14:paraId="4362D5F7" w14:textId="77777777" w:rsidR="004E5AE8" w:rsidRPr="00CB1C98" w:rsidRDefault="004E5AE8" w:rsidP="00B23AB6">
      <w:pPr>
        <w:pStyle w:val="PR2"/>
        <w:tabs>
          <w:tab w:val="clear" w:pos="1267"/>
          <w:tab w:val="clear" w:pos="1440"/>
          <w:tab w:val="clear" w:pos="1602"/>
        </w:tabs>
        <w:ind w:left="1440" w:right="315" w:hanging="540"/>
        <w:jc w:val="both"/>
      </w:pPr>
      <w:r w:rsidRPr="00CB1C98">
        <w:t xml:space="preserve">Field mock-ups </w:t>
      </w:r>
      <w:r w:rsidR="005561D3" w:rsidRPr="00AC1012">
        <w:t>will</w:t>
      </w:r>
      <w:r w:rsidRPr="00CB1C98">
        <w:t xml:space="preserve"> remain in place throughout the construction of the building systems that the mock-up represents.</w:t>
      </w:r>
    </w:p>
    <w:p w14:paraId="41B73C19" w14:textId="21AE3965" w:rsidR="00FA37A6" w:rsidRPr="00CB1C98" w:rsidRDefault="004E5AE8"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rsidRPr="00340D87">
        <w:t>PRE-INSTALL MEETING</w:t>
      </w:r>
      <w:r w:rsidR="0011142E">
        <w:t>S</w:t>
      </w:r>
    </w:p>
    <w:p w14:paraId="2D895CFB" w14:textId="39D292F4" w:rsidR="00FA37A6" w:rsidRPr="00CB1C98" w:rsidRDefault="004E5AE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Pre-install meetings </w:t>
      </w:r>
      <w:r w:rsidR="005561D3">
        <w:t>will</w:t>
      </w:r>
      <w:r w:rsidRPr="00CB1C98">
        <w:t xml:space="preserve"> be held which cover all </w:t>
      </w:r>
      <w:r w:rsidR="00B33070">
        <w:t>enclosure</w:t>
      </w:r>
      <w:r w:rsidRPr="00CB1C98">
        <w:t xml:space="preserve"> systems.</w:t>
      </w:r>
    </w:p>
    <w:p w14:paraId="09C0D11E" w14:textId="1AC551AE" w:rsidR="004E5AE8" w:rsidRPr="00CB1C98" w:rsidRDefault="004E5AE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Each </w:t>
      </w:r>
      <w:r w:rsidR="00B33070">
        <w:t>enclosure</w:t>
      </w:r>
      <w:r w:rsidRPr="00CB1C98">
        <w:t xml:space="preserve"> system </w:t>
      </w:r>
      <w:r w:rsidR="005561D3">
        <w:t>will</w:t>
      </w:r>
      <w:r w:rsidRPr="00CB1C98">
        <w:t xml:space="preserve"> be included in at least one meeting.</w:t>
      </w:r>
    </w:p>
    <w:p w14:paraId="45232DC3" w14:textId="77777777" w:rsidR="004E5AE8" w:rsidRPr="00CB1C98" w:rsidRDefault="004E5AE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The meetings </w:t>
      </w:r>
      <w:r w:rsidR="005561D3">
        <w:t>will</w:t>
      </w:r>
      <w:r w:rsidRPr="00CB1C98">
        <w:t xml:space="preserve"> be divided into parts of the building such as below grade, wall and roofs.</w:t>
      </w:r>
    </w:p>
    <w:p w14:paraId="719F5EB7" w14:textId="77777777" w:rsidR="004E5AE8" w:rsidRPr="00CB1C98" w:rsidRDefault="004E5AE8"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Each meeting </w:t>
      </w:r>
      <w:r w:rsidR="005561D3">
        <w:t>will</w:t>
      </w:r>
      <w:r w:rsidRPr="00CB1C98">
        <w:t xml:space="preserve"> include all installers that have work that is included in that part of the building.</w:t>
      </w:r>
    </w:p>
    <w:p w14:paraId="6EADF172" w14:textId="7B92CDED" w:rsidR="00C13CF3" w:rsidRDefault="00C13CF3"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t>CONSTRUCTION CHECKLISTS</w:t>
      </w:r>
    </w:p>
    <w:p w14:paraId="49F2F7AE" w14:textId="5AA8551E" w:rsidR="00C13CF3" w:rsidRDefault="00234E7D"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The BECxA shall produce </w:t>
      </w:r>
      <w:r w:rsidR="00B33070">
        <w:t>enclosure</w:t>
      </w:r>
      <w:r>
        <w:t xml:space="preserve"> construction checklists. These checklists will be developed based upon the contract documents, approved submittals and manufacturer’s recommendations.</w:t>
      </w:r>
    </w:p>
    <w:p w14:paraId="6CBB00A1" w14:textId="03714CFF" w:rsidR="00234E7D" w:rsidRPr="00234E7D" w:rsidRDefault="00234E7D"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The installing contractors shall complete the construction checklists throughout construction. The checklists shall be executed in a timely manner and submitted to the BECxA for review and sample verification. </w:t>
      </w:r>
    </w:p>
    <w:p w14:paraId="49C1D8AC" w14:textId="7985F7C4" w:rsidR="001E7BCE" w:rsidRPr="00BC4175" w:rsidRDefault="001E7BCE" w:rsidP="001E7BCE">
      <w:pPr>
        <w:pStyle w:val="ART"/>
        <w:keepNext/>
        <w:widowControl w:val="0"/>
        <w:tabs>
          <w:tab w:val="clear" w:pos="547"/>
          <w:tab w:val="clear" w:pos="864"/>
        </w:tabs>
        <w:suppressAutoHyphens w:val="0"/>
        <w:autoSpaceDE w:val="0"/>
        <w:autoSpaceDN w:val="0"/>
        <w:adjustRightInd w:val="0"/>
        <w:spacing w:before="201"/>
        <w:ind w:left="900" w:hanging="900"/>
        <w:jc w:val="both"/>
      </w:pPr>
      <w:r w:rsidRPr="00BC4175">
        <w:t xml:space="preserve">IN-PLACE </w:t>
      </w:r>
      <w:r w:rsidR="00B33070">
        <w:t>ENCLOSURE</w:t>
      </w:r>
      <w:r w:rsidRPr="00BC4175">
        <w:t xml:space="preserve"> TESTING</w:t>
      </w:r>
    </w:p>
    <w:p w14:paraId="2CA2230A" w14:textId="10BB584D" w:rsidR="001E7BCE" w:rsidRDefault="001E7BCE" w:rsidP="001E7BCE">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This applies to testing of systems for in-place work on the building.</w:t>
      </w:r>
      <w:r w:rsidR="00475D27">
        <w:t xml:space="preserve"> The BECxA shall conduct all testing specified herein with </w:t>
      </w:r>
      <w:r w:rsidR="00DC4E20">
        <w:t xml:space="preserve">required support from the </w:t>
      </w:r>
      <w:r w:rsidR="003674CF">
        <w:t>[GC][CM][DB]</w:t>
      </w:r>
      <w:r w:rsidR="00DC4E20">
        <w:t>.</w:t>
      </w:r>
    </w:p>
    <w:p w14:paraId="63270754" w14:textId="77777777" w:rsidR="001E7BCE" w:rsidRDefault="001E7BCE" w:rsidP="001E7BCE">
      <w:pPr>
        <w:pStyle w:val="PR1"/>
        <w:widowControl w:val="0"/>
        <w:tabs>
          <w:tab w:val="clear" w:pos="576"/>
          <w:tab w:val="clear" w:pos="950"/>
        </w:tabs>
        <w:suppressAutoHyphens w:val="0"/>
        <w:autoSpaceDE w:val="0"/>
        <w:autoSpaceDN w:val="0"/>
        <w:adjustRightInd w:val="0"/>
        <w:spacing w:before="201"/>
        <w:ind w:left="900" w:right="360" w:hanging="630"/>
        <w:jc w:val="both"/>
      </w:pPr>
      <w:commentRangeStart w:id="3"/>
      <w:r>
        <w:t>Applicable testing shall include</w:t>
      </w:r>
      <w:commentRangeEnd w:id="3"/>
      <w:r w:rsidRPr="00B42D16">
        <w:commentReference w:id="3"/>
      </w:r>
      <w:r>
        <w:t xml:space="preserve">: </w:t>
      </w:r>
    </w:p>
    <w:p w14:paraId="6B511368" w14:textId="77777777" w:rsidR="001E7BCE" w:rsidRPr="007D2BD0" w:rsidRDefault="00D17E90" w:rsidP="001E7BCE">
      <w:pPr>
        <w:pStyle w:val="PR2"/>
        <w:tabs>
          <w:tab w:val="clear" w:pos="1267"/>
          <w:tab w:val="clear" w:pos="1602"/>
          <w:tab w:val="num" w:pos="1440"/>
        </w:tabs>
        <w:ind w:left="1440" w:right="360" w:hanging="576"/>
        <w:jc w:val="both"/>
      </w:pPr>
      <w:hyperlink r:id="rId10" w:history="1">
        <w:r w:rsidR="001E7BCE" w:rsidRPr="007D2BD0">
          <w:t xml:space="preserve">ASTM C1715 Standard Test Method for Evaluation of Water Leakage Performance of Masonry Wall Drainage Systems </w:t>
        </w:r>
      </w:hyperlink>
    </w:p>
    <w:p w14:paraId="20625A38" w14:textId="77777777" w:rsidR="001E7BCE" w:rsidRPr="007D2BD0" w:rsidRDefault="00D17E90" w:rsidP="001E7BCE">
      <w:pPr>
        <w:pStyle w:val="PR2"/>
        <w:tabs>
          <w:tab w:val="clear" w:pos="1267"/>
          <w:tab w:val="clear" w:pos="1602"/>
          <w:tab w:val="num" w:pos="1440"/>
        </w:tabs>
        <w:ind w:left="1440" w:right="360" w:hanging="576"/>
        <w:jc w:val="both"/>
      </w:pPr>
      <w:hyperlink r:id="rId11" w:history="1">
        <w:r w:rsidR="001E7BCE" w:rsidRPr="007D2BD0">
          <w:t xml:space="preserve">ASTM D5957 Standard Guide for Flood Testing Horizontal Waterproofing Installations </w:t>
        </w:r>
      </w:hyperlink>
    </w:p>
    <w:p w14:paraId="782BDD4C" w14:textId="77777777" w:rsidR="001E7BCE" w:rsidRPr="007D2BD0" w:rsidRDefault="001E7BCE" w:rsidP="001E7BCE">
      <w:pPr>
        <w:pStyle w:val="PR2"/>
        <w:tabs>
          <w:tab w:val="clear" w:pos="1267"/>
          <w:tab w:val="clear" w:pos="1602"/>
          <w:tab w:val="num" w:pos="1440"/>
        </w:tabs>
        <w:ind w:left="1440" w:right="360" w:hanging="576"/>
        <w:jc w:val="both"/>
      </w:pPr>
      <w:r w:rsidRPr="007D2BD0">
        <w:t>ASTM D7954 Standard Practice for Moisture Surveying of Roofing Waterproofing Systems Using Non-Destructive Electrical Impedance Scanners</w:t>
      </w:r>
    </w:p>
    <w:p w14:paraId="45D5AD56" w14:textId="77777777" w:rsidR="001E7BCE" w:rsidRPr="007D2BD0" w:rsidRDefault="001E7BCE" w:rsidP="001E7BCE">
      <w:pPr>
        <w:pStyle w:val="PR2"/>
        <w:tabs>
          <w:tab w:val="clear" w:pos="1267"/>
          <w:tab w:val="clear" w:pos="1602"/>
          <w:tab w:val="num" w:pos="1440"/>
        </w:tabs>
        <w:ind w:left="1440" w:right="360" w:hanging="576"/>
        <w:jc w:val="both"/>
      </w:pPr>
      <w:r w:rsidRPr="007D2BD0">
        <w:t xml:space="preserve">AAMA 501.2-09 Quality Assurance and Diagnostic Water Leakage Field Check of Installed Storefronts, Curtain Walls and Sloped Glazing Systems </w:t>
      </w:r>
    </w:p>
    <w:p w14:paraId="3167987B" w14:textId="77777777" w:rsidR="001E7BCE" w:rsidRPr="007D2BD0" w:rsidRDefault="00D17E90" w:rsidP="001E7BCE">
      <w:pPr>
        <w:pStyle w:val="PR2"/>
        <w:tabs>
          <w:tab w:val="clear" w:pos="1267"/>
          <w:tab w:val="clear" w:pos="1602"/>
          <w:tab w:val="num" w:pos="1440"/>
        </w:tabs>
        <w:ind w:left="1440" w:right="360" w:hanging="576"/>
        <w:jc w:val="both"/>
      </w:pPr>
      <w:hyperlink r:id="rId12" w:history="1">
        <w:r w:rsidR="001E7BCE" w:rsidRPr="007D2BD0">
          <w:t xml:space="preserve">ASTM E1105 Standard Test Method for Field Determination of Water Penetration of Installed Exterior Windows, Skylights, Doors, and Curtain Walls, by Uniform or Cyclic Static Air Pressure Difference </w:t>
        </w:r>
      </w:hyperlink>
    </w:p>
    <w:p w14:paraId="6E517129" w14:textId="4001AD9C" w:rsidR="001E7BCE" w:rsidRDefault="001E7BCE" w:rsidP="001E7BCE">
      <w:pPr>
        <w:pStyle w:val="PR2"/>
        <w:tabs>
          <w:tab w:val="clear" w:pos="1267"/>
          <w:tab w:val="clear" w:pos="1602"/>
          <w:tab w:val="num" w:pos="1440"/>
        </w:tabs>
        <w:ind w:left="1440" w:right="360" w:hanging="576"/>
        <w:jc w:val="both"/>
      </w:pPr>
      <w:r w:rsidRPr="007D2BD0">
        <w:t>AAMA 501.1 Standard Test Method for Water Penetration of Windows, Curtain Walls, and Doors using Dynamic Pressure / ASTM E1105, Standard Test Method for Field Determination of Water Penetration of Installed Exterior Windows, Skylights, Doors, and Curtain Walls, by Uniform or Cyclic Static Air Pressure Difference.</w:t>
      </w:r>
    </w:p>
    <w:p w14:paraId="1B6E09EC" w14:textId="59DA8E03" w:rsidR="00D658E8" w:rsidRPr="00D658E8" w:rsidRDefault="00D658E8" w:rsidP="00D658E8">
      <w:pPr>
        <w:pStyle w:val="PR2"/>
        <w:tabs>
          <w:tab w:val="clear" w:pos="1267"/>
          <w:tab w:val="clear" w:pos="1602"/>
          <w:tab w:val="num" w:pos="1440"/>
        </w:tabs>
        <w:ind w:left="1440" w:right="360" w:hanging="576"/>
        <w:jc w:val="both"/>
      </w:pPr>
      <w:r>
        <w:t>ASTM C1060-11a Standard Practice for Thermographic Inspection of Insulation Installation in Envelope Cavities of Frame Buildings</w:t>
      </w:r>
    </w:p>
    <w:p w14:paraId="7C46D786" w14:textId="4F08B580" w:rsidR="00D658E8" w:rsidRDefault="00D658E8" w:rsidP="00D658E8">
      <w:pPr>
        <w:pStyle w:val="PR2"/>
        <w:tabs>
          <w:tab w:val="clear" w:pos="1267"/>
          <w:tab w:val="clear" w:pos="1602"/>
          <w:tab w:val="num" w:pos="1440"/>
        </w:tabs>
        <w:ind w:left="1440" w:right="360" w:hanging="576"/>
        <w:jc w:val="both"/>
      </w:pPr>
      <w:r>
        <w:t>[</w:t>
      </w:r>
      <w:r w:rsidR="0098712B">
        <w:t>ASTM E779 Standard for Determining Air Leakage Rate by Fan Pressurization</w:t>
      </w:r>
      <w:r>
        <w:t>]</w:t>
      </w:r>
    </w:p>
    <w:p w14:paraId="772E9637" w14:textId="77777777" w:rsidR="004A3EB7" w:rsidRDefault="004A3EB7">
      <w:pPr>
        <w:rPr>
          <w:rFonts w:ascii="Arial" w:hAnsi="Arial" w:cs="Arial"/>
          <w:sz w:val="20"/>
        </w:rPr>
      </w:pPr>
      <w:r>
        <w:br w:type="page"/>
      </w:r>
    </w:p>
    <w:p w14:paraId="456F20DD" w14:textId="230E5062" w:rsidR="001E7BCE" w:rsidRPr="00CB1C98" w:rsidRDefault="001E7BCE" w:rsidP="001E7BCE">
      <w:pPr>
        <w:pStyle w:val="PR1"/>
        <w:widowControl w:val="0"/>
        <w:tabs>
          <w:tab w:val="clear" w:pos="576"/>
          <w:tab w:val="clear" w:pos="950"/>
        </w:tabs>
        <w:suppressAutoHyphens w:val="0"/>
        <w:autoSpaceDE w:val="0"/>
        <w:autoSpaceDN w:val="0"/>
        <w:adjustRightInd w:val="0"/>
        <w:spacing w:before="201"/>
        <w:ind w:left="900" w:right="360" w:hanging="630"/>
        <w:jc w:val="both"/>
      </w:pPr>
      <w:commentRangeStart w:id="4"/>
      <w:r w:rsidRPr="00CB1C98">
        <w:lastRenderedPageBreak/>
        <w:t xml:space="preserve">Each exterior building system and the interface between systems </w:t>
      </w:r>
      <w:r>
        <w:t>will</w:t>
      </w:r>
      <w:r w:rsidRPr="00CB1C98">
        <w:t xml:space="preserve"> be included in at least one </w:t>
      </w:r>
      <w:r>
        <w:t xml:space="preserve">(1) </w:t>
      </w:r>
      <w:r w:rsidRPr="00CB1C98">
        <w:t>test based on the following</w:t>
      </w:r>
      <w:commentRangeEnd w:id="4"/>
      <w:r w:rsidR="005B0019">
        <w:rPr>
          <w:rStyle w:val="CommentReference"/>
          <w:rFonts w:ascii="Times New Roman" w:hAnsi="Times New Roman" w:cs="Times New Roman"/>
        </w:rPr>
        <w:commentReference w:id="4"/>
      </w:r>
      <w:r w:rsidRPr="00CB1C98">
        <w:t>.</w:t>
      </w:r>
    </w:p>
    <w:p w14:paraId="534C9893" w14:textId="77777777" w:rsidR="001E7BCE" w:rsidRPr="00CB1C98" w:rsidRDefault="001E7BCE" w:rsidP="001E7BCE">
      <w:pPr>
        <w:pStyle w:val="PR2"/>
        <w:tabs>
          <w:tab w:val="clear" w:pos="1267"/>
          <w:tab w:val="clear" w:pos="1440"/>
          <w:tab w:val="clear" w:pos="1602"/>
        </w:tabs>
        <w:ind w:left="1440" w:right="315" w:hanging="540"/>
        <w:jc w:val="both"/>
      </w:pPr>
      <w:r w:rsidRPr="00CB1C98">
        <w:t xml:space="preserve">Each wall veneer system </w:t>
      </w:r>
      <w:r>
        <w:t>will</w:t>
      </w:r>
      <w:r w:rsidRPr="00CB1C98">
        <w:t xml:space="preserve"> be tested, including the connection to and part of the adjacent system(s) prior to any veneer being installed.</w:t>
      </w:r>
    </w:p>
    <w:p w14:paraId="3C861485" w14:textId="77777777" w:rsidR="001E7BCE" w:rsidRPr="00CB1C98" w:rsidRDefault="001E7BCE" w:rsidP="001E7BCE">
      <w:pPr>
        <w:pStyle w:val="PR2"/>
        <w:tabs>
          <w:tab w:val="clear" w:pos="1267"/>
          <w:tab w:val="clear" w:pos="1440"/>
          <w:tab w:val="clear" w:pos="1602"/>
        </w:tabs>
        <w:ind w:left="1440" w:right="315" w:hanging="540"/>
        <w:jc w:val="both"/>
      </w:pPr>
      <w:r w:rsidRPr="00CB1C98">
        <w:t xml:space="preserve">Each wall system </w:t>
      </w:r>
      <w:r>
        <w:t>will</w:t>
      </w:r>
      <w:r w:rsidRPr="00CB1C98">
        <w:t xml:space="preserve"> </w:t>
      </w:r>
      <w:r w:rsidRPr="00757CDC">
        <w:t>be water tested</w:t>
      </w:r>
      <w:r w:rsidRPr="00CB1C98">
        <w:t xml:space="preserve"> prior to the following percentage of completion of that system.  The test </w:t>
      </w:r>
      <w:r>
        <w:t>will</w:t>
      </w:r>
      <w:r w:rsidRPr="00CB1C98">
        <w:t xml:space="preserve"> include the connection to and part of the adjacent system(s).</w:t>
      </w:r>
    </w:p>
    <w:p w14:paraId="7ECE1957" w14:textId="77777777" w:rsidR="001E7BCE" w:rsidRPr="00CB1C98" w:rsidRDefault="001E7BCE" w:rsidP="001E7BCE">
      <w:pPr>
        <w:pStyle w:val="PR3"/>
        <w:tabs>
          <w:tab w:val="clear" w:pos="1440"/>
          <w:tab w:val="clear" w:pos="1526"/>
        </w:tabs>
        <w:ind w:left="2070" w:right="315" w:hanging="630"/>
        <w:jc w:val="both"/>
      </w:pPr>
      <w:r>
        <w:t>[_____] [</w:t>
      </w:r>
      <w:r w:rsidRPr="00CB1C98">
        <w:t>10%</w:t>
      </w:r>
      <w:r>
        <w:t>]</w:t>
      </w:r>
    </w:p>
    <w:p w14:paraId="43AF1571" w14:textId="77777777" w:rsidR="001E7BCE" w:rsidRPr="00CB1C98" w:rsidRDefault="001E7BCE" w:rsidP="001E7BCE">
      <w:pPr>
        <w:pStyle w:val="PR3"/>
        <w:tabs>
          <w:tab w:val="clear" w:pos="1440"/>
          <w:tab w:val="clear" w:pos="1526"/>
        </w:tabs>
        <w:ind w:left="2070" w:right="315" w:hanging="630"/>
        <w:jc w:val="both"/>
      </w:pPr>
      <w:r>
        <w:t>[_____] [</w:t>
      </w:r>
      <w:r w:rsidRPr="00CB1C98">
        <w:t>30%</w:t>
      </w:r>
      <w:r>
        <w:t>]</w:t>
      </w:r>
    </w:p>
    <w:p w14:paraId="2ED66D30" w14:textId="77777777" w:rsidR="001E7BCE" w:rsidRPr="00CB1C98" w:rsidRDefault="001E7BCE" w:rsidP="001E7BCE">
      <w:pPr>
        <w:pStyle w:val="PR3"/>
        <w:tabs>
          <w:tab w:val="clear" w:pos="1440"/>
          <w:tab w:val="clear" w:pos="1526"/>
        </w:tabs>
        <w:ind w:left="2070" w:right="315" w:hanging="630"/>
        <w:jc w:val="both"/>
      </w:pPr>
      <w:r>
        <w:t>[_____] [</w:t>
      </w:r>
      <w:r w:rsidRPr="00CB1C98">
        <w:t>50%</w:t>
      </w:r>
      <w:r>
        <w:t>]</w:t>
      </w:r>
    </w:p>
    <w:p w14:paraId="73279BCF" w14:textId="77777777" w:rsidR="001E7BCE" w:rsidRPr="00CB1C98" w:rsidRDefault="001E7BCE" w:rsidP="001E7BCE">
      <w:pPr>
        <w:pStyle w:val="PR3"/>
        <w:tabs>
          <w:tab w:val="clear" w:pos="1440"/>
          <w:tab w:val="clear" w:pos="1526"/>
        </w:tabs>
        <w:ind w:left="2070" w:right="315" w:hanging="630"/>
        <w:jc w:val="both"/>
      </w:pPr>
      <w:r>
        <w:t>[_____] [</w:t>
      </w:r>
      <w:r w:rsidRPr="00CB1C98">
        <w:t xml:space="preserve">95% </w:t>
      </w:r>
      <w:r>
        <w:t>]</w:t>
      </w:r>
    </w:p>
    <w:p w14:paraId="51913814" w14:textId="77777777" w:rsidR="001E7BCE" w:rsidRPr="00CB1C98" w:rsidRDefault="001E7BCE" w:rsidP="001E7BCE">
      <w:pPr>
        <w:pStyle w:val="PR2"/>
        <w:tabs>
          <w:tab w:val="clear" w:pos="1267"/>
          <w:tab w:val="clear" w:pos="1440"/>
          <w:tab w:val="clear" w:pos="1602"/>
        </w:tabs>
        <w:ind w:left="1440" w:right="315" w:hanging="540"/>
        <w:jc w:val="both"/>
      </w:pPr>
      <w:r w:rsidRPr="00CB1C98">
        <w:t xml:space="preserve">Each horizontal waterproofing system, including all areas, </w:t>
      </w:r>
      <w:r>
        <w:t>will</w:t>
      </w:r>
      <w:r w:rsidRPr="00CB1C98">
        <w:t xml:space="preserve"> be tested prior to covering.</w:t>
      </w:r>
    </w:p>
    <w:p w14:paraId="4B21360D" w14:textId="77777777" w:rsidR="001E7BCE" w:rsidRPr="00CB1C98" w:rsidRDefault="001E7BCE" w:rsidP="001E7BCE">
      <w:pPr>
        <w:pStyle w:val="PR1"/>
        <w:widowControl w:val="0"/>
        <w:tabs>
          <w:tab w:val="clear" w:pos="576"/>
          <w:tab w:val="clear" w:pos="950"/>
        </w:tabs>
        <w:suppressAutoHyphens w:val="0"/>
        <w:autoSpaceDE w:val="0"/>
        <w:autoSpaceDN w:val="0"/>
        <w:adjustRightInd w:val="0"/>
        <w:spacing w:before="201"/>
        <w:ind w:left="900" w:right="360" w:hanging="630"/>
        <w:jc w:val="both"/>
      </w:pPr>
      <w:r w:rsidRPr="00CB1C98">
        <w:t xml:space="preserve">For wall systems, test areas </w:t>
      </w:r>
      <w:r>
        <w:t>will</w:t>
      </w:r>
      <w:r w:rsidRPr="00CB1C98">
        <w:t xml:space="preserve"> include representative detailing and typically be at least </w:t>
      </w:r>
      <w:r>
        <w:t>[</w:t>
      </w:r>
      <w:r w:rsidRPr="00CB1C98">
        <w:t>10 foot by 10 foot</w:t>
      </w:r>
      <w:r>
        <w:t>][___________]</w:t>
      </w:r>
      <w:r w:rsidRPr="00CB1C98">
        <w:t xml:space="preserve"> in size.</w:t>
      </w:r>
    </w:p>
    <w:p w14:paraId="477EF31D" w14:textId="714FAD30" w:rsidR="00C13CF3" w:rsidRDefault="008B3AA2" w:rsidP="002B1C24">
      <w:pPr>
        <w:pStyle w:val="ART"/>
        <w:keepNext/>
        <w:widowControl w:val="0"/>
        <w:tabs>
          <w:tab w:val="clear" w:pos="547"/>
          <w:tab w:val="clear" w:pos="864"/>
        </w:tabs>
        <w:suppressAutoHyphens w:val="0"/>
        <w:autoSpaceDE w:val="0"/>
        <w:autoSpaceDN w:val="0"/>
        <w:adjustRightInd w:val="0"/>
        <w:spacing w:before="201"/>
        <w:ind w:left="900" w:hanging="900"/>
        <w:jc w:val="both"/>
      </w:pPr>
      <w:r>
        <w:t>NON-CONFORMANCE AND FAILED TESTING</w:t>
      </w:r>
    </w:p>
    <w:p w14:paraId="247E8B6F" w14:textId="18F917E1" w:rsidR="00BB7BE1" w:rsidRDefault="00BB7BE1"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425D05EF">
        <w:t>Non-conformance deficiencies identified during Periodic Site Visits or Building Enclosure Performance Testing shall be resolved as follows</w:t>
      </w:r>
      <w:r>
        <w:t xml:space="preserve">: </w:t>
      </w:r>
    </w:p>
    <w:p w14:paraId="1181775B" w14:textId="77777777" w:rsidR="00900D2B" w:rsidRDefault="00D17EA8" w:rsidP="0096096A">
      <w:pPr>
        <w:pStyle w:val="PR2"/>
        <w:tabs>
          <w:tab w:val="clear" w:pos="1267"/>
          <w:tab w:val="clear" w:pos="1440"/>
          <w:tab w:val="clear" w:pos="1602"/>
        </w:tabs>
        <w:ind w:left="1440" w:right="315" w:hanging="540"/>
        <w:jc w:val="both"/>
      </w:pPr>
      <w:r>
        <w:t>The BECxA shall produce site visit reports during routine visits throughout construction.</w:t>
      </w:r>
    </w:p>
    <w:p w14:paraId="2715CB50" w14:textId="5E5FEB6B" w:rsidR="00BB7BE1" w:rsidRDefault="00D17EA8" w:rsidP="0096096A">
      <w:pPr>
        <w:pStyle w:val="PR2"/>
        <w:tabs>
          <w:tab w:val="clear" w:pos="1267"/>
          <w:tab w:val="clear" w:pos="1440"/>
          <w:tab w:val="clear" w:pos="1602"/>
        </w:tabs>
        <w:ind w:left="1440" w:right="315" w:hanging="540"/>
        <w:jc w:val="both"/>
      </w:pPr>
      <w:r>
        <w:t>Those reports shall include an issues log that shall be submitted to the [GC][CM][DB]</w:t>
      </w:r>
      <w:r w:rsidR="00900D2B">
        <w:t xml:space="preserve">. The issues log shall be in electronic form in an agreeable format that shall be confirmed by the Commissioning Team at the kickoff meeting. </w:t>
      </w:r>
    </w:p>
    <w:p w14:paraId="20D75C29" w14:textId="4851FD20" w:rsidR="00B20971" w:rsidRPr="00B20971" w:rsidRDefault="00B20971" w:rsidP="00B20971">
      <w:pPr>
        <w:pStyle w:val="PR2"/>
        <w:tabs>
          <w:tab w:val="clear" w:pos="1267"/>
          <w:tab w:val="clear" w:pos="1440"/>
          <w:tab w:val="clear" w:pos="1602"/>
        </w:tabs>
        <w:ind w:left="1440" w:right="315" w:hanging="540"/>
        <w:jc w:val="both"/>
      </w:pPr>
      <w:r>
        <w:t xml:space="preserve">The [GC][CM][DB] shall be responsible for timely response to all BECx deficiencies in electronic form with photographs supporting each response/resolution. The BECxA shall be solely responsible for closing BECx issues. </w:t>
      </w:r>
    </w:p>
    <w:p w14:paraId="6A6022BC" w14:textId="77D4FB4A" w:rsidR="0096096A" w:rsidRDefault="0096096A" w:rsidP="0096096A">
      <w:pPr>
        <w:pStyle w:val="PR2"/>
        <w:tabs>
          <w:tab w:val="clear" w:pos="1267"/>
          <w:tab w:val="clear" w:pos="1440"/>
          <w:tab w:val="clear" w:pos="1602"/>
        </w:tabs>
        <w:ind w:left="1440" w:right="315" w:hanging="540"/>
        <w:jc w:val="both"/>
      </w:pPr>
      <w:r w:rsidRPr="425D05EF">
        <w:t>Corrections of identified minor deficiencies may be made during the review at the discretion of the BECx</w:t>
      </w:r>
      <w:r>
        <w:t>A</w:t>
      </w:r>
      <w:r w:rsidRPr="425D05EF">
        <w:t xml:space="preserve">. In such cases the deficiency and associated resolution will be documented in the </w:t>
      </w:r>
      <w:r>
        <w:t xml:space="preserve">issues log. </w:t>
      </w:r>
    </w:p>
    <w:p w14:paraId="08A46A66" w14:textId="7E97FE55" w:rsidR="00235B5A" w:rsidRDefault="00D9392B"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t xml:space="preserve">For </w:t>
      </w:r>
      <w:r w:rsidR="00B33070">
        <w:t>enclosure</w:t>
      </w:r>
      <w:r>
        <w:t xml:space="preserve"> testing, as testing </w:t>
      </w:r>
      <w:r w:rsidRPr="425D05EF">
        <w:t>progress</w:t>
      </w:r>
      <w:r>
        <w:t>es</w:t>
      </w:r>
      <w:r w:rsidRPr="425D05EF">
        <w:t xml:space="preserve"> and a deficiency is identified, the BECx</w:t>
      </w:r>
      <w:r>
        <w:t>A</w:t>
      </w:r>
      <w:r w:rsidRPr="425D05EF">
        <w:t xml:space="preserve"> will discuss the issue with the </w:t>
      </w:r>
      <w:r w:rsidR="00FD36FA">
        <w:t>[GC][CM][DB]</w:t>
      </w:r>
      <w:r w:rsidRPr="425D05EF">
        <w:t xml:space="preserve"> for follow-up and resolution</w:t>
      </w:r>
      <w:r>
        <w:t xml:space="preserve">. </w:t>
      </w:r>
    </w:p>
    <w:p w14:paraId="573ED076" w14:textId="650BDA83" w:rsidR="00B457CE" w:rsidRPr="00BE14A2" w:rsidRDefault="00B457CE" w:rsidP="00B457CE">
      <w:pPr>
        <w:pStyle w:val="PR2"/>
        <w:tabs>
          <w:tab w:val="clear" w:pos="1267"/>
          <w:tab w:val="clear" w:pos="1440"/>
          <w:tab w:val="clear" w:pos="1602"/>
        </w:tabs>
        <w:ind w:left="1440" w:right="315" w:hanging="540"/>
        <w:jc w:val="both"/>
      </w:pPr>
      <w:r w:rsidRPr="425D05EF">
        <w:t xml:space="preserve">When there is no dispute with respect to the deficiency and the </w:t>
      </w:r>
      <w:r w:rsidR="00FD36FA">
        <w:t>[GC][CM][DB]</w:t>
      </w:r>
      <w:r w:rsidRPr="425D05EF">
        <w:t xml:space="preserve"> accepts responsibility to correct it:</w:t>
      </w:r>
    </w:p>
    <w:p w14:paraId="1FD032EF" w14:textId="67F3A639" w:rsidR="00B457CE" w:rsidRPr="00BE14A2" w:rsidRDefault="00B457CE" w:rsidP="000C4837">
      <w:pPr>
        <w:pStyle w:val="PR3"/>
        <w:tabs>
          <w:tab w:val="clear" w:pos="1440"/>
          <w:tab w:val="clear" w:pos="1526"/>
        </w:tabs>
        <w:ind w:left="2070" w:right="360" w:hanging="630"/>
        <w:jc w:val="both"/>
      </w:pPr>
      <w:r w:rsidRPr="425D05EF">
        <w:t>The BECx</w:t>
      </w:r>
      <w:r w:rsidR="002075D7">
        <w:t>A</w:t>
      </w:r>
      <w:r w:rsidRPr="425D05EF">
        <w:t xml:space="preserve"> shall document the deficiency and the </w:t>
      </w:r>
      <w:r w:rsidR="00FD36FA">
        <w:t>[GC][CM][DB]</w:t>
      </w:r>
      <w:r w:rsidRPr="425D05EF">
        <w:t xml:space="preserve">’s response. A copy/email of the deficiency shall be generated and provided to the </w:t>
      </w:r>
      <w:r w:rsidR="00FD36FA">
        <w:t>[GC][CM][DB]</w:t>
      </w:r>
      <w:r w:rsidRPr="425D05EF">
        <w:t xml:space="preserve">. The </w:t>
      </w:r>
      <w:r w:rsidR="00FD36FA">
        <w:t>applicable subcontractor</w:t>
      </w:r>
      <w:r w:rsidRPr="425D05EF">
        <w:t xml:space="preserve"> corrects the deficiency, </w:t>
      </w:r>
      <w:r w:rsidR="00FD36FA">
        <w:t>responds to the deficiency in the Commissioning Issues Log</w:t>
      </w:r>
      <w:r w:rsidRPr="425D05EF">
        <w:t xml:space="preserve"> certifying that the issue is resolved and /or the product, material or assembly is ready to be retested and notifies the Project Team.</w:t>
      </w:r>
    </w:p>
    <w:p w14:paraId="113EBC2A" w14:textId="77777777" w:rsidR="00B457CE" w:rsidRPr="00BE14A2" w:rsidRDefault="00B457CE" w:rsidP="00B457CE">
      <w:pPr>
        <w:pStyle w:val="PR2"/>
        <w:tabs>
          <w:tab w:val="clear" w:pos="1267"/>
          <w:tab w:val="clear" w:pos="1440"/>
          <w:tab w:val="clear" w:pos="1602"/>
        </w:tabs>
        <w:ind w:left="1440" w:right="315" w:hanging="540"/>
        <w:jc w:val="both"/>
      </w:pPr>
      <w:r w:rsidRPr="425D05EF">
        <w:t>If there is a dispute about a deficiency:</w:t>
      </w:r>
    </w:p>
    <w:p w14:paraId="2EC559B8" w14:textId="3A23A998" w:rsidR="00B457CE" w:rsidRPr="00BE14A2" w:rsidRDefault="00B457CE" w:rsidP="000C4837">
      <w:pPr>
        <w:pStyle w:val="PR3"/>
        <w:tabs>
          <w:tab w:val="clear" w:pos="1440"/>
          <w:tab w:val="clear" w:pos="1526"/>
        </w:tabs>
        <w:ind w:left="2070" w:right="360" w:hanging="630"/>
        <w:jc w:val="both"/>
      </w:pPr>
      <w:r w:rsidRPr="425D05EF">
        <w:t xml:space="preserve">The deficiency shall be documented </w:t>
      </w:r>
      <w:r w:rsidR="00E26CEE">
        <w:t xml:space="preserve">a BECx issue </w:t>
      </w:r>
      <w:r w:rsidRPr="425D05EF">
        <w:t xml:space="preserve">and the </w:t>
      </w:r>
      <w:r w:rsidR="00370333">
        <w:t>[GC][CM][DB]</w:t>
      </w:r>
      <w:r w:rsidRPr="425D05EF">
        <w:t xml:space="preserve"> will be notified. The </w:t>
      </w:r>
      <w:r w:rsidR="00370333">
        <w:t>[GC][CM][DB]</w:t>
      </w:r>
      <w:r w:rsidRPr="425D05EF">
        <w:t xml:space="preserve"> will track this issue under the construction contract dispute resolution provisions.</w:t>
      </w:r>
    </w:p>
    <w:p w14:paraId="640FC61A" w14:textId="052DF67A" w:rsidR="00B457CE" w:rsidRPr="00BE14A2" w:rsidRDefault="00B457CE" w:rsidP="000C4837">
      <w:pPr>
        <w:pStyle w:val="PR3"/>
        <w:tabs>
          <w:tab w:val="clear" w:pos="1440"/>
          <w:tab w:val="clear" w:pos="1526"/>
        </w:tabs>
        <w:ind w:left="2070" w:right="360" w:hanging="630"/>
        <w:jc w:val="both"/>
      </w:pPr>
      <w:r w:rsidRPr="425D05EF">
        <w:t xml:space="preserve">Final acceptance authority is with the Owner or </w:t>
      </w:r>
      <w:r w:rsidR="00455B1E">
        <w:t>Design Professional</w:t>
      </w:r>
      <w:r w:rsidRPr="425D05EF">
        <w:t>.</w:t>
      </w:r>
    </w:p>
    <w:p w14:paraId="282687CA" w14:textId="21225A5E" w:rsidR="00973CC2" w:rsidRPr="00BE14A2" w:rsidRDefault="00973CC2"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00B42D16">
        <w:t>Testing Failures, a</w:t>
      </w:r>
      <w:r w:rsidRPr="425D05EF">
        <w:t xml:space="preserve">s defined in each Building Enclosure Technical Sections (Divisions 03-13) and/or within this specification section. In event of test failure the </w:t>
      </w:r>
      <w:r w:rsidR="004D7BD8">
        <w:t>[GC][CM][DB]</w:t>
      </w:r>
      <w:r w:rsidRPr="425D05EF">
        <w:t xml:space="preserve"> shall provide the Owner with the following:</w:t>
      </w:r>
    </w:p>
    <w:p w14:paraId="69342A5F" w14:textId="77777777" w:rsidR="00973CC2" w:rsidRPr="00BE14A2" w:rsidRDefault="00973CC2" w:rsidP="000C4837">
      <w:pPr>
        <w:pStyle w:val="PR2"/>
        <w:tabs>
          <w:tab w:val="clear" w:pos="1267"/>
          <w:tab w:val="clear" w:pos="1602"/>
          <w:tab w:val="num" w:pos="1440"/>
        </w:tabs>
        <w:spacing w:before="240"/>
        <w:ind w:left="1440" w:right="360" w:hanging="576"/>
        <w:jc w:val="both"/>
      </w:pPr>
      <w:r w:rsidRPr="425D05EF">
        <w:t>Installer/Manufacturer’s response in writing as to the cause of the failure and proposed resolution.</w:t>
      </w:r>
    </w:p>
    <w:p w14:paraId="114A5E20" w14:textId="77777777" w:rsidR="00973CC2" w:rsidRPr="00BE14A2" w:rsidRDefault="00973CC2" w:rsidP="000C4837">
      <w:pPr>
        <w:pStyle w:val="PR2"/>
        <w:tabs>
          <w:tab w:val="clear" w:pos="1267"/>
          <w:tab w:val="clear" w:pos="1602"/>
          <w:tab w:val="num" w:pos="1440"/>
        </w:tabs>
        <w:ind w:left="1440" w:right="360" w:hanging="576"/>
        <w:jc w:val="both"/>
      </w:pPr>
      <w:r w:rsidRPr="425D05EF">
        <w:t>Installer/Manufacturer shall implement their proposed resolution on a representative sample of the product.</w:t>
      </w:r>
    </w:p>
    <w:p w14:paraId="6D099C68" w14:textId="1EC06F1A" w:rsidR="00973CC2" w:rsidRPr="00BE14A2" w:rsidRDefault="00973CC2" w:rsidP="000C4837">
      <w:pPr>
        <w:pStyle w:val="PR2"/>
        <w:tabs>
          <w:tab w:val="clear" w:pos="1267"/>
          <w:tab w:val="clear" w:pos="1602"/>
          <w:tab w:val="num" w:pos="1440"/>
        </w:tabs>
        <w:ind w:left="1440" w:right="360" w:hanging="576"/>
        <w:jc w:val="both"/>
      </w:pPr>
      <w:r w:rsidRPr="425D05EF">
        <w:t xml:space="preserve">The </w:t>
      </w:r>
      <w:r w:rsidR="004D7BD8">
        <w:t>[GC][CM][DB]</w:t>
      </w:r>
      <w:r w:rsidRPr="425D05EF">
        <w:t xml:space="preserve"> coordinates and schedules re-testing by the </w:t>
      </w:r>
      <w:r w:rsidR="001A3387">
        <w:t>BECxA</w:t>
      </w:r>
      <w:r w:rsidRPr="425D05EF">
        <w:t xml:space="preserve"> that is reimbursed by the </w:t>
      </w:r>
      <w:r w:rsidR="004D7BD8">
        <w:t>[GC][CM][DB]</w:t>
      </w:r>
      <w:r w:rsidRPr="425D05EF">
        <w:t>.   This process is repeated until the test result(s) meets or exceeds the requirements of the contract documents and, at the discretion of the Owner, the remedial action taken will be implemented on a project-wide basis where applicable.</w:t>
      </w:r>
    </w:p>
    <w:p w14:paraId="24C2371F" w14:textId="77777777" w:rsidR="00973CC2" w:rsidRPr="00BE14A2" w:rsidRDefault="00973CC2" w:rsidP="000C4837">
      <w:pPr>
        <w:pStyle w:val="PR2"/>
        <w:tabs>
          <w:tab w:val="clear" w:pos="1267"/>
          <w:tab w:val="clear" w:pos="1602"/>
          <w:tab w:val="num" w:pos="1440"/>
        </w:tabs>
        <w:ind w:left="1440" w:right="360" w:hanging="576"/>
        <w:jc w:val="both"/>
      </w:pPr>
      <w:r w:rsidRPr="425D05EF">
        <w:lastRenderedPageBreak/>
        <w:t>The Owner will determine whether a replacement of all identical units is required or if a repair is acceptable.</w:t>
      </w:r>
    </w:p>
    <w:p w14:paraId="49C9651F" w14:textId="7591505D" w:rsidR="00973CC2" w:rsidRPr="00BE14A2" w:rsidRDefault="00973CC2" w:rsidP="000C4837">
      <w:pPr>
        <w:pStyle w:val="PR2"/>
        <w:tabs>
          <w:tab w:val="clear" w:pos="1267"/>
          <w:tab w:val="clear" w:pos="1602"/>
          <w:tab w:val="num" w:pos="1440"/>
        </w:tabs>
        <w:ind w:left="1440" w:right="360" w:hanging="576"/>
        <w:jc w:val="both"/>
      </w:pPr>
      <w:r w:rsidRPr="425D05EF">
        <w:t xml:space="preserve">Upon acceptance, the responsible </w:t>
      </w:r>
      <w:r w:rsidR="00E650BC">
        <w:t>p</w:t>
      </w:r>
      <w:r w:rsidRPr="425D05EF">
        <w:t>arty shall replace or repair all identical items at their expense and shall extend the warranty accordingly.</w:t>
      </w:r>
    </w:p>
    <w:p w14:paraId="4E392D54" w14:textId="77777777" w:rsidR="00973CC2" w:rsidRPr="00BE14A2" w:rsidRDefault="00973CC2" w:rsidP="000C4837">
      <w:pPr>
        <w:pStyle w:val="PR2"/>
        <w:tabs>
          <w:tab w:val="clear" w:pos="1267"/>
          <w:tab w:val="clear" w:pos="1602"/>
          <w:tab w:val="num" w:pos="1440"/>
        </w:tabs>
        <w:ind w:left="1440" w:right="360" w:hanging="576"/>
        <w:jc w:val="both"/>
      </w:pPr>
      <w:r w:rsidRPr="425D05EF">
        <w:t>Systemic or frequent failures may result in additional testing beyond originally identified to verify performance.</w:t>
      </w:r>
    </w:p>
    <w:p w14:paraId="028CCBE8" w14:textId="43116B18" w:rsidR="00973CC2" w:rsidRPr="00BE14A2" w:rsidRDefault="00973CC2" w:rsidP="000C4837">
      <w:pPr>
        <w:pStyle w:val="PR2"/>
        <w:tabs>
          <w:tab w:val="clear" w:pos="1267"/>
          <w:tab w:val="clear" w:pos="1602"/>
          <w:tab w:val="num" w:pos="1440"/>
        </w:tabs>
        <w:ind w:left="1440" w:right="360" w:hanging="576"/>
        <w:jc w:val="both"/>
      </w:pPr>
      <w:r w:rsidRPr="425D05EF">
        <w:t>Based on the type of failure and the rate of frequency, the number of additional tests will be negotiated between the BECx</w:t>
      </w:r>
      <w:r w:rsidR="00AD48A6">
        <w:t>A</w:t>
      </w:r>
      <w:r w:rsidRPr="425D05EF">
        <w:t xml:space="preserve">, the Owner, and the </w:t>
      </w:r>
      <w:r w:rsidR="004D7BD8">
        <w:t>[GC][CM][DB]</w:t>
      </w:r>
      <w:r w:rsidRPr="425D05EF">
        <w:t>.</w:t>
      </w:r>
    </w:p>
    <w:p w14:paraId="6E773555" w14:textId="77777777" w:rsidR="00973CC2" w:rsidRPr="00BE14A2" w:rsidRDefault="00973CC2" w:rsidP="00B42D16">
      <w:pPr>
        <w:pStyle w:val="PR1"/>
        <w:widowControl w:val="0"/>
        <w:tabs>
          <w:tab w:val="clear" w:pos="576"/>
          <w:tab w:val="clear" w:pos="950"/>
        </w:tabs>
        <w:suppressAutoHyphens w:val="0"/>
        <w:autoSpaceDE w:val="0"/>
        <w:autoSpaceDN w:val="0"/>
        <w:adjustRightInd w:val="0"/>
        <w:spacing w:before="201"/>
        <w:ind w:left="900" w:right="360" w:hanging="630"/>
        <w:jc w:val="both"/>
      </w:pPr>
      <w:r w:rsidRPr="425D05EF">
        <w:t>Cost of Retesting and/or Additional Testing:</w:t>
      </w:r>
    </w:p>
    <w:p w14:paraId="6E45E49B" w14:textId="47F8AA18" w:rsidR="00973CC2" w:rsidRPr="00BE14A2" w:rsidRDefault="004D7BD8" w:rsidP="000C4837">
      <w:pPr>
        <w:pStyle w:val="PR2"/>
        <w:tabs>
          <w:tab w:val="clear" w:pos="1267"/>
          <w:tab w:val="clear" w:pos="1602"/>
          <w:tab w:val="num" w:pos="1440"/>
        </w:tabs>
        <w:spacing w:before="240"/>
        <w:ind w:left="1440" w:right="360" w:hanging="576"/>
        <w:jc w:val="both"/>
      </w:pPr>
      <w:r>
        <w:t>[GC][CM][DB]</w:t>
      </w:r>
      <w:r w:rsidR="00973CC2" w:rsidRPr="425D05EF">
        <w:t xml:space="preserve"> is responsible for the cost of all re-tests and additional testing and compensation of time for BECx</w:t>
      </w:r>
      <w:r w:rsidR="00034AD1">
        <w:t>A</w:t>
      </w:r>
      <w:r w:rsidR="00973CC2" w:rsidRPr="425D05EF">
        <w:t xml:space="preserve"> </w:t>
      </w:r>
      <w:r w:rsidR="00EF7C83">
        <w:t xml:space="preserve">and DP </w:t>
      </w:r>
      <w:r w:rsidR="00973CC2" w:rsidRPr="425D05EF">
        <w:t xml:space="preserve">related to all additional work necessitated by re-testing or additional testing of specimens, if contractor or subcontractors are responsible for the deficiency. </w:t>
      </w:r>
      <w:r w:rsidR="00315FB3">
        <w:t xml:space="preserve">This cost shall be offset through the Owner via backcharge, not through a direct charge to the </w:t>
      </w:r>
      <w:r>
        <w:t>[GC][CM][DB]</w:t>
      </w:r>
      <w:r w:rsidR="00EF7C83">
        <w:t xml:space="preserve">. </w:t>
      </w:r>
      <w:r w:rsidR="00973CC2" w:rsidRPr="425D05EF">
        <w:t xml:space="preserve">If not responsible, cost recoveries for retesting will be negotiated with </w:t>
      </w:r>
      <w:r>
        <w:t>[GC][CM][DB]</w:t>
      </w:r>
      <w:r w:rsidR="00973CC2" w:rsidRPr="425D05EF">
        <w:t xml:space="preserve">. Typically, one </w:t>
      </w:r>
      <w:r>
        <w:t xml:space="preserve">(1) </w:t>
      </w:r>
      <w:r w:rsidR="00973CC2" w:rsidRPr="425D05EF">
        <w:t xml:space="preserve">new </w:t>
      </w:r>
      <w:r w:rsidR="00587923" w:rsidRPr="425D05EF">
        <w:t>specimen</w:t>
      </w:r>
      <w:r w:rsidR="00973CC2" w:rsidRPr="425D05EF">
        <w:t xml:space="preserve"> in addition to the</w:t>
      </w:r>
      <w:r w:rsidR="00643962">
        <w:t xml:space="preserve"> one (1)</w:t>
      </w:r>
      <w:r w:rsidR="00973CC2" w:rsidRPr="425D05EF">
        <w:t xml:space="preserve"> failed specimen will be tested as part of the retesting protocol.  If additional failure are present, the Owner</w:t>
      </w:r>
      <w:r w:rsidR="00755D41">
        <w:t xml:space="preserve"> and BECxA</w:t>
      </w:r>
      <w:r w:rsidR="00973CC2" w:rsidRPr="425D05EF">
        <w:t xml:space="preserve"> may increase the retesting to up to </w:t>
      </w:r>
      <w:r w:rsidR="00587923">
        <w:t>[</w:t>
      </w:r>
      <w:r w:rsidR="00270426">
        <w:t>1x</w:t>
      </w:r>
      <w:r w:rsidR="00587923">
        <w:t>]</w:t>
      </w:r>
      <w:r w:rsidR="000F7627">
        <w:t>[</w:t>
      </w:r>
      <w:r w:rsidR="00270426">
        <w:t>2x</w:t>
      </w:r>
      <w:r w:rsidR="000F7627">
        <w:t>]</w:t>
      </w:r>
      <w:r w:rsidR="00973CC2" w:rsidRPr="425D05EF">
        <w:t xml:space="preserve"> locations for the second failure and </w:t>
      </w:r>
      <w:r w:rsidR="00587923">
        <w:t>[_____][</w:t>
      </w:r>
      <w:r w:rsidR="00973CC2" w:rsidRPr="425D05EF">
        <w:t>unlimited</w:t>
      </w:r>
      <w:r w:rsidR="00587923">
        <w:t>]</w:t>
      </w:r>
      <w:r w:rsidR="00973CC2" w:rsidRPr="425D05EF">
        <w:t xml:space="preserve"> locations for more than 3 failed tests.</w:t>
      </w:r>
    </w:p>
    <w:p w14:paraId="70CD3D02" w14:textId="77777777" w:rsidR="009F126D" w:rsidRDefault="009F126D" w:rsidP="002B1C24">
      <w:pPr>
        <w:pStyle w:val="EOS"/>
        <w:ind w:right="315"/>
      </w:pPr>
      <w:r w:rsidRPr="00CB1C98">
        <w:t>END OF SECTION</w:t>
      </w:r>
    </w:p>
    <w:p w14:paraId="0CAA7795" w14:textId="2EB659A4" w:rsidR="00177BDC" w:rsidRDefault="00177BDC">
      <w:pPr>
        <w:rPr>
          <w:rFonts w:ascii="Arial" w:hAnsi="Arial" w:cs="Arial"/>
          <w:b/>
          <w:sz w:val="20"/>
        </w:rPr>
      </w:pPr>
    </w:p>
    <w:sectPr w:rsidR="00177BDC" w:rsidSect="00445C63">
      <w:headerReference w:type="even" r:id="rId13"/>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code="1"/>
      <w:pgMar w:top="907" w:right="1080" w:bottom="720" w:left="1440" w:header="720" w:footer="79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rren Draper" w:date="2018-08-31T06:07:00Z" w:initials="DD">
    <w:p w14:paraId="4C7C9128" w14:textId="38471CF5" w:rsidR="00C54D2F" w:rsidRPr="00C54D2F" w:rsidRDefault="00C54D2F">
      <w:pPr>
        <w:pStyle w:val="CommentText"/>
        <w:rPr>
          <w:rFonts w:ascii="Arial" w:hAnsi="Arial" w:cs="Arial"/>
        </w:rPr>
      </w:pPr>
      <w:r>
        <w:rPr>
          <w:rStyle w:val="CommentReference"/>
        </w:rPr>
        <w:annotationRef/>
      </w:r>
      <w:r w:rsidRPr="00C54D2F">
        <w:rPr>
          <w:rFonts w:ascii="Arial" w:hAnsi="Arial" w:cs="Arial"/>
        </w:rPr>
        <w:t xml:space="preserve">Brackets [ ] are used throughout this specification and denote editable areas of the specification for project specificity. </w:t>
      </w:r>
    </w:p>
  </w:comment>
  <w:comment w:id="1" w:author="Darren Draper" w:date="2018-05-31T12:44:00Z" w:initials="DD">
    <w:p w14:paraId="75FDD509" w14:textId="77777777" w:rsidR="00222CD8" w:rsidRPr="00222CD8" w:rsidRDefault="00222CD8">
      <w:pPr>
        <w:pStyle w:val="CommentText"/>
        <w:rPr>
          <w:rFonts w:ascii="Arial" w:hAnsi="Arial" w:cs="Arial"/>
        </w:rPr>
      </w:pPr>
      <w:r>
        <w:rPr>
          <w:rStyle w:val="CommentReference"/>
        </w:rPr>
        <w:annotationRef/>
      </w:r>
      <w:r w:rsidRPr="00222CD8">
        <w:rPr>
          <w:rFonts w:ascii="Arial" w:hAnsi="Arial" w:cs="Arial"/>
        </w:rPr>
        <w:t xml:space="preserve">This section is fully editable based on BECxA’s actual scope of work for the project. </w:t>
      </w:r>
    </w:p>
  </w:comment>
  <w:comment w:id="3" w:author="Darren Draper" w:date="2018-05-31T14:13:00Z" w:initials="DD">
    <w:p w14:paraId="542361F2" w14:textId="2B7AEE4D" w:rsidR="001E7BCE" w:rsidRPr="000075D8" w:rsidRDefault="001E7BCE" w:rsidP="001E7BCE">
      <w:pPr>
        <w:pStyle w:val="CommentText"/>
        <w:rPr>
          <w:rFonts w:ascii="Arial" w:hAnsi="Arial" w:cs="Arial"/>
        </w:rPr>
      </w:pPr>
      <w:r>
        <w:rPr>
          <w:rStyle w:val="CommentReference"/>
        </w:rPr>
        <w:annotationRef/>
      </w:r>
      <w:r w:rsidR="005B0019">
        <w:rPr>
          <w:rFonts w:ascii="Arial" w:hAnsi="Arial" w:cs="Arial"/>
        </w:rPr>
        <w:t xml:space="preserve">Specifier Note: </w:t>
      </w:r>
      <w:r w:rsidRPr="000075D8">
        <w:rPr>
          <w:rFonts w:ascii="Arial" w:hAnsi="Arial" w:cs="Arial"/>
        </w:rPr>
        <w:t xml:space="preserve">Tests below are not exhaustive and should be edited for each project through consultation with GT. Extent of testing should be based upon complexity of building envelope and project size and budget. </w:t>
      </w:r>
    </w:p>
  </w:comment>
  <w:comment w:id="4" w:author="Darren Draper" w:date="2018-08-31T05:47:00Z" w:initials="DD">
    <w:p w14:paraId="7EF30E0A" w14:textId="27E5A806" w:rsidR="005B0019" w:rsidRDefault="005B0019">
      <w:pPr>
        <w:pStyle w:val="CommentText"/>
      </w:pPr>
      <w:r>
        <w:rPr>
          <w:rStyle w:val="CommentReference"/>
        </w:rPr>
        <w:annotationRef/>
      </w:r>
      <w:r>
        <w:rPr>
          <w:rFonts w:ascii="Arial" w:hAnsi="Arial" w:cs="Arial"/>
        </w:rPr>
        <w:t xml:space="preserve">Specifier Note: Testing </w:t>
      </w:r>
      <w:r w:rsidR="000C1CC4">
        <w:rPr>
          <w:rFonts w:ascii="Arial" w:hAnsi="Arial" w:cs="Arial"/>
        </w:rPr>
        <w:t xml:space="preserve">sampling identified here is based on standard testing applicable to most projects and water tightness is emphasized. Add project-specific testing requirements for thermal performance and/or air tightness if deemed appropriate through consultation with Georgia Tech and the DP.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C9128" w15:done="0"/>
  <w15:commentEx w15:paraId="75FDD509" w15:done="0"/>
  <w15:commentEx w15:paraId="542361F2" w15:done="0"/>
  <w15:commentEx w15:paraId="7EF30E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C9128" w16cid:durableId="1F33598B"/>
  <w16cid:commentId w16cid:paraId="75FDD509" w16cid:durableId="1EBA6CA5"/>
  <w16cid:commentId w16cid:paraId="542361F2" w16cid:durableId="1EBA81A1"/>
  <w16cid:commentId w16cid:paraId="7EF30E0A" w16cid:durableId="1F3355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F6A96" w14:textId="77777777" w:rsidR="00D17E90" w:rsidRDefault="00D17E90">
      <w:r>
        <w:separator/>
      </w:r>
    </w:p>
  </w:endnote>
  <w:endnote w:type="continuationSeparator" w:id="0">
    <w:p w14:paraId="0F30C7F4" w14:textId="77777777" w:rsidR="00D17E90" w:rsidRDefault="00D1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22001" w14:textId="77777777" w:rsidR="007C4088" w:rsidRDefault="007C4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1E20" w14:textId="77777777" w:rsidR="00EB3BFE" w:rsidRDefault="00EB3BFE" w:rsidP="00EA5519">
    <w:pPr>
      <w:pStyle w:val="Footer"/>
      <w:tabs>
        <w:tab w:val="clear" w:pos="8640"/>
        <w:tab w:val="left" w:pos="80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D19D" w14:textId="77777777" w:rsidR="007C4088" w:rsidRDefault="007C4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3F5DB" w14:textId="77777777" w:rsidR="00D17E90" w:rsidRDefault="00D17E90">
      <w:r>
        <w:separator/>
      </w:r>
    </w:p>
  </w:footnote>
  <w:footnote w:type="continuationSeparator" w:id="0">
    <w:p w14:paraId="7F1CAA61" w14:textId="77777777" w:rsidR="00D17E90" w:rsidRDefault="00D1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A75" w14:textId="77777777" w:rsidR="00EB3BFE" w:rsidRPr="00275534" w:rsidRDefault="00EB3BFE" w:rsidP="008A7A86">
    <w:pPr>
      <w:tabs>
        <w:tab w:val="right" w:pos="9360"/>
      </w:tabs>
      <w:suppressAutoHyphens/>
      <w:jc w:val="both"/>
      <w:rPr>
        <w:rFonts w:ascii="Arial" w:hAnsi="Arial" w:cs="Arial"/>
        <w:spacing w:val="-2"/>
        <w:sz w:val="18"/>
        <w:szCs w:val="18"/>
      </w:rPr>
    </w:pPr>
    <w:r>
      <w:rPr>
        <w:rFonts w:ascii="Arial" w:hAnsi="Arial" w:cs="Arial"/>
        <w:spacing w:val="-2"/>
        <w:sz w:val="18"/>
        <w:szCs w:val="18"/>
      </w:rPr>
      <w:t>SECTION 01 91 07</w:t>
    </w:r>
    <w:r w:rsidRPr="00275534">
      <w:rPr>
        <w:rFonts w:ascii="Arial" w:hAnsi="Arial" w:cs="Arial"/>
        <w:spacing w:val="-2"/>
        <w:sz w:val="18"/>
        <w:szCs w:val="18"/>
      </w:rPr>
      <w:t xml:space="preserve"> - </w:t>
    </w:r>
    <w:r w:rsidRPr="00275534">
      <w:rPr>
        <w:rFonts w:ascii="Arial" w:hAnsi="Arial" w:cs="Arial"/>
        <w:spacing w:val="-2"/>
        <w:sz w:val="18"/>
        <w:szCs w:val="18"/>
      </w:rPr>
      <w:fldChar w:fldCharType="begin"/>
    </w:r>
    <w:r w:rsidRPr="00275534">
      <w:rPr>
        <w:rFonts w:ascii="Arial" w:hAnsi="Arial" w:cs="Arial"/>
        <w:spacing w:val="-2"/>
        <w:sz w:val="18"/>
        <w:szCs w:val="18"/>
      </w:rPr>
      <w:instrText>page \* arabic</w:instrText>
    </w:r>
    <w:r w:rsidRPr="00275534">
      <w:rPr>
        <w:rFonts w:ascii="Arial" w:hAnsi="Arial" w:cs="Arial"/>
        <w:spacing w:val="-2"/>
        <w:sz w:val="18"/>
        <w:szCs w:val="18"/>
      </w:rPr>
      <w:fldChar w:fldCharType="separate"/>
    </w:r>
    <w:r w:rsidR="00AE5961">
      <w:rPr>
        <w:rFonts w:ascii="Arial" w:hAnsi="Arial" w:cs="Arial"/>
        <w:noProof/>
        <w:spacing w:val="-2"/>
        <w:sz w:val="18"/>
        <w:szCs w:val="18"/>
      </w:rPr>
      <w:t>2</w:t>
    </w:r>
    <w:r w:rsidRPr="00275534">
      <w:rPr>
        <w:rFonts w:ascii="Arial" w:hAnsi="Arial" w:cs="Arial"/>
        <w:spacing w:val="-2"/>
        <w:sz w:val="18"/>
        <w:szCs w:val="18"/>
      </w:rPr>
      <w:fldChar w:fldCharType="end"/>
    </w:r>
    <w:r>
      <w:rPr>
        <w:rFonts w:ascii="Arial" w:hAnsi="Arial" w:cs="Arial"/>
        <w:spacing w:val="-2"/>
        <w:sz w:val="18"/>
        <w:szCs w:val="18"/>
      </w:rPr>
      <w:tab/>
      <w:t xml:space="preserve"> MAY 17, 2013</w:t>
    </w:r>
  </w:p>
  <w:p w14:paraId="5CBCA1E0" w14:textId="77777777" w:rsidR="00EB3BFE" w:rsidRPr="00275534" w:rsidRDefault="00445C63" w:rsidP="008A7A86">
    <w:pPr>
      <w:tabs>
        <w:tab w:val="left" w:pos="-1440"/>
        <w:tab w:val="left" w:pos="-432"/>
        <w:tab w:val="left" w:pos="0"/>
        <w:tab w:val="left" w:pos="408"/>
        <w:tab w:val="left" w:pos="888"/>
        <w:tab w:val="left" w:pos="1368"/>
        <w:tab w:val="left" w:pos="1872"/>
        <w:tab w:val="left" w:pos="2328"/>
        <w:tab w:val="left" w:pos="2808"/>
        <w:tab w:val="left" w:pos="3288"/>
        <w:tab w:val="left" w:pos="3768"/>
        <w:tab w:val="left" w:pos="4248"/>
        <w:tab w:val="left" w:pos="4752"/>
        <w:tab w:val="left" w:pos="5208"/>
        <w:tab w:val="left" w:pos="5904"/>
        <w:tab w:val="left" w:pos="6480"/>
        <w:tab w:val="left" w:pos="7056"/>
        <w:tab w:val="left" w:pos="7632"/>
        <w:tab w:val="left" w:pos="8208"/>
        <w:tab w:val="left" w:pos="8784"/>
        <w:tab w:val="left" w:pos="9360"/>
        <w:tab w:val="left" w:pos="9936"/>
        <w:tab w:val="left" w:pos="10512"/>
      </w:tabs>
      <w:suppressAutoHyphens/>
      <w:spacing w:line="22" w:lineRule="exact"/>
      <w:jc w:val="both"/>
      <w:rPr>
        <w:rFonts w:ascii="Arial" w:hAnsi="Arial" w:cs="Arial"/>
        <w:spacing w:val="-2"/>
        <w:sz w:val="18"/>
        <w:szCs w:val="18"/>
      </w:rPr>
    </w:pPr>
    <w:r>
      <w:rPr>
        <w:rFonts w:ascii="Arial" w:hAnsi="Arial" w:cs="Arial"/>
        <w:noProof/>
        <w:sz w:val="18"/>
        <w:szCs w:val="18"/>
      </w:rPr>
      <mc:AlternateContent>
        <mc:Choice Requires="wps">
          <w:drawing>
            <wp:anchor distT="0" distB="0" distL="114300" distR="114300" simplePos="0" relativeHeight="251658240" behindDoc="1" locked="0" layoutInCell="0" allowOverlap="1" wp14:anchorId="35E1DA50" wp14:editId="348106F4">
              <wp:simplePos x="0" y="0"/>
              <wp:positionH relativeFrom="margin">
                <wp:posOffset>0</wp:posOffset>
              </wp:positionH>
              <wp:positionV relativeFrom="paragraph">
                <wp:posOffset>0</wp:posOffset>
              </wp:positionV>
              <wp:extent cx="5943600" cy="139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1F18C" id="Rectangle 2" o:spid="_x0000_s1026" style="position:absolute;margin-left:0;margin-top:0;width:468pt;height:1.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" o:allowincell="f" fillcolor="black" stroked="f" strokeweight=".05pt">
              <w10:wrap anchorx="margin"/>
            </v:rect>
          </w:pict>
        </mc:Fallback>
      </mc:AlternateContent>
    </w:r>
  </w:p>
  <w:p w14:paraId="4B9AF121" w14:textId="77777777" w:rsidR="00EB3BFE" w:rsidRPr="00275534" w:rsidRDefault="00EB3BFE" w:rsidP="008A7A86">
    <w:pPr>
      <w:tabs>
        <w:tab w:val="right" w:pos="9360"/>
      </w:tabs>
      <w:suppressAutoHyphens/>
      <w:jc w:val="both"/>
      <w:rPr>
        <w:rFonts w:ascii="Arial" w:hAnsi="Arial" w:cs="Arial"/>
        <w:spacing w:val="-2"/>
        <w:sz w:val="18"/>
        <w:szCs w:val="18"/>
      </w:rPr>
    </w:pPr>
    <w:r w:rsidRPr="00275534">
      <w:rPr>
        <w:rFonts w:ascii="Arial" w:hAnsi="Arial" w:cs="Arial"/>
        <w:spacing w:val="-2"/>
        <w:sz w:val="18"/>
        <w:szCs w:val="18"/>
      </w:rPr>
      <w:t>BUILDING ENVELOPE</w:t>
    </w:r>
    <w:r w:rsidRPr="00D23836">
      <w:rPr>
        <w:rFonts w:ascii="Arial" w:hAnsi="Arial" w:cs="Arial"/>
        <w:spacing w:val="-2"/>
        <w:sz w:val="18"/>
        <w:szCs w:val="18"/>
      </w:rPr>
      <w:t xml:space="preserve"> </w:t>
    </w:r>
    <w:r w:rsidRPr="00275534">
      <w:rPr>
        <w:rFonts w:ascii="Arial" w:hAnsi="Arial" w:cs="Arial"/>
        <w:spacing w:val="-2"/>
        <w:sz w:val="18"/>
        <w:szCs w:val="18"/>
      </w:rPr>
      <w:t>COMMISSIONING</w:t>
    </w:r>
    <w:r w:rsidRPr="00275534">
      <w:rPr>
        <w:rFonts w:ascii="Arial" w:hAnsi="Arial" w:cs="Arial"/>
        <w:spacing w:val="-2"/>
        <w:sz w:val="18"/>
        <w:szCs w:val="18"/>
      </w:rPr>
      <w:tab/>
      <w:t>J-198 GEORGIA INSTITUTE OF TECHNOLOGY</w:t>
    </w:r>
  </w:p>
  <w:p w14:paraId="12216844" w14:textId="77777777" w:rsidR="00EB3BFE" w:rsidRPr="00275534" w:rsidRDefault="00EB3BFE" w:rsidP="008A7A86">
    <w:pPr>
      <w:tabs>
        <w:tab w:val="right" w:pos="9360"/>
      </w:tabs>
      <w:suppressAutoHyphens/>
      <w:jc w:val="both"/>
      <w:rPr>
        <w:rFonts w:ascii="Arial" w:hAnsi="Arial" w:cs="Arial"/>
        <w:spacing w:val="-2"/>
        <w:sz w:val="18"/>
        <w:szCs w:val="18"/>
      </w:rPr>
    </w:pPr>
    <w:r w:rsidRPr="00275534">
      <w:rPr>
        <w:rFonts w:ascii="Arial" w:hAnsi="Arial" w:cs="Arial"/>
        <w:spacing w:val="-2"/>
        <w:sz w:val="18"/>
        <w:szCs w:val="18"/>
      </w:rPr>
      <w:tab/>
      <w:t xml:space="preserve">ENGINEERED </w:t>
    </w:r>
    <w:smartTag w:uri="urn:schemas-microsoft-com:office:smarttags" w:element="place">
      <w:smartTag w:uri="urn:schemas-microsoft-com:office:smarttags" w:element="PlaceName">
        <w:r w:rsidRPr="00275534">
          <w:rPr>
            <w:rFonts w:ascii="Arial" w:hAnsi="Arial" w:cs="Arial"/>
            <w:spacing w:val="-2"/>
            <w:sz w:val="18"/>
            <w:szCs w:val="18"/>
          </w:rPr>
          <w:t>BIOSYSTEMS</w:t>
        </w:r>
      </w:smartTag>
      <w:r w:rsidRPr="00275534">
        <w:rPr>
          <w:rFonts w:ascii="Arial" w:hAnsi="Arial" w:cs="Arial"/>
          <w:spacing w:val="-2"/>
          <w:sz w:val="18"/>
          <w:szCs w:val="18"/>
        </w:rPr>
        <w:t xml:space="preserve"> </w:t>
      </w:r>
      <w:smartTag w:uri="urn:schemas-microsoft-com:office:smarttags" w:element="PlaceType">
        <w:r w:rsidRPr="00275534">
          <w:rPr>
            <w:rFonts w:ascii="Arial" w:hAnsi="Arial" w:cs="Arial"/>
            <w:spacing w:val="-2"/>
            <w:sz w:val="18"/>
            <w:szCs w:val="18"/>
          </w:rPr>
          <w:t>BUILDING</w:t>
        </w:r>
      </w:smartTag>
    </w:smartTag>
    <w:r w:rsidRPr="00275534">
      <w:rPr>
        <w:rFonts w:ascii="Arial" w:hAnsi="Arial" w:cs="Arial"/>
        <w:spacing w:val="-2"/>
        <w:sz w:val="18"/>
        <w:szCs w:val="18"/>
      </w:rPr>
      <w:t xml:space="preserve"> – 20110311</w:t>
    </w:r>
  </w:p>
  <w:p w14:paraId="26A9B40C" w14:textId="77777777" w:rsidR="00EB3BFE" w:rsidRDefault="00EB3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2184" w14:textId="11CB4735" w:rsidR="00EB3BFE" w:rsidRPr="00275534" w:rsidRDefault="00373A0F" w:rsidP="008A7A86">
    <w:pPr>
      <w:tabs>
        <w:tab w:val="right" w:pos="9360"/>
      </w:tabs>
      <w:suppressAutoHyphens/>
      <w:jc w:val="both"/>
      <w:rPr>
        <w:rFonts w:ascii="Arial" w:hAnsi="Arial" w:cs="Arial"/>
        <w:spacing w:val="-2"/>
        <w:sz w:val="18"/>
        <w:szCs w:val="18"/>
      </w:rPr>
    </w:pPr>
    <w:r>
      <w:rPr>
        <w:rFonts w:ascii="Arial" w:hAnsi="Arial" w:cs="Arial"/>
        <w:spacing w:val="-2"/>
        <w:sz w:val="18"/>
        <w:szCs w:val="18"/>
      </w:rPr>
      <w:t>[DATE</w:t>
    </w:r>
    <w:r w:rsidR="006A1D20">
      <w:rPr>
        <w:rFonts w:ascii="Arial" w:hAnsi="Arial" w:cs="Arial"/>
        <w:spacing w:val="-2"/>
        <w:sz w:val="18"/>
        <w:szCs w:val="18"/>
      </w:rPr>
      <w:t>]</w:t>
    </w:r>
    <w:r w:rsidR="00EB3BFE">
      <w:rPr>
        <w:rFonts w:ascii="Arial" w:hAnsi="Arial" w:cs="Arial"/>
        <w:spacing w:val="-2"/>
        <w:sz w:val="18"/>
        <w:szCs w:val="18"/>
      </w:rPr>
      <w:tab/>
      <w:t>SECTION 01 91 07</w:t>
    </w:r>
    <w:r w:rsidR="00EB3BFE" w:rsidRPr="00275534">
      <w:rPr>
        <w:rFonts w:ascii="Arial" w:hAnsi="Arial" w:cs="Arial"/>
        <w:spacing w:val="-2"/>
        <w:sz w:val="18"/>
        <w:szCs w:val="18"/>
      </w:rPr>
      <w:t xml:space="preserve"> - </w:t>
    </w:r>
    <w:r w:rsidR="00EB3BFE" w:rsidRPr="00275534">
      <w:rPr>
        <w:rFonts w:ascii="Arial" w:hAnsi="Arial" w:cs="Arial"/>
        <w:spacing w:val="-2"/>
        <w:sz w:val="18"/>
        <w:szCs w:val="18"/>
      </w:rPr>
      <w:fldChar w:fldCharType="begin"/>
    </w:r>
    <w:r w:rsidR="00EB3BFE" w:rsidRPr="00275534">
      <w:rPr>
        <w:rFonts w:ascii="Arial" w:hAnsi="Arial" w:cs="Arial"/>
        <w:spacing w:val="-2"/>
        <w:sz w:val="18"/>
        <w:szCs w:val="18"/>
      </w:rPr>
      <w:instrText>page \* arabic</w:instrText>
    </w:r>
    <w:r w:rsidR="00EB3BFE" w:rsidRPr="00275534">
      <w:rPr>
        <w:rFonts w:ascii="Arial" w:hAnsi="Arial" w:cs="Arial"/>
        <w:spacing w:val="-2"/>
        <w:sz w:val="18"/>
        <w:szCs w:val="18"/>
      </w:rPr>
      <w:fldChar w:fldCharType="separate"/>
    </w:r>
    <w:r w:rsidR="00AE5961">
      <w:rPr>
        <w:rFonts w:ascii="Arial" w:hAnsi="Arial" w:cs="Arial"/>
        <w:noProof/>
        <w:spacing w:val="-2"/>
        <w:sz w:val="18"/>
        <w:szCs w:val="18"/>
      </w:rPr>
      <w:t>3</w:t>
    </w:r>
    <w:r w:rsidR="00EB3BFE" w:rsidRPr="00275534">
      <w:rPr>
        <w:rFonts w:ascii="Arial" w:hAnsi="Arial" w:cs="Arial"/>
        <w:spacing w:val="-2"/>
        <w:sz w:val="18"/>
        <w:szCs w:val="18"/>
      </w:rPr>
      <w:fldChar w:fldCharType="end"/>
    </w:r>
  </w:p>
  <w:p w14:paraId="12386DCB" w14:textId="77777777" w:rsidR="00EB3BFE" w:rsidRPr="00275534" w:rsidRDefault="00445C63" w:rsidP="008A7A86">
    <w:pPr>
      <w:tabs>
        <w:tab w:val="left" w:pos="-1440"/>
        <w:tab w:val="left" w:pos="-432"/>
        <w:tab w:val="left" w:pos="0"/>
        <w:tab w:val="left" w:pos="408"/>
        <w:tab w:val="left" w:pos="888"/>
        <w:tab w:val="left" w:pos="1368"/>
        <w:tab w:val="left" w:pos="1872"/>
        <w:tab w:val="left" w:pos="2328"/>
        <w:tab w:val="left" w:pos="2808"/>
        <w:tab w:val="left" w:pos="3288"/>
        <w:tab w:val="left" w:pos="3768"/>
        <w:tab w:val="left" w:pos="4248"/>
        <w:tab w:val="left" w:pos="4752"/>
        <w:tab w:val="left" w:pos="5208"/>
        <w:tab w:val="left" w:pos="5904"/>
        <w:tab w:val="left" w:pos="6480"/>
        <w:tab w:val="left" w:pos="7056"/>
        <w:tab w:val="left" w:pos="7632"/>
        <w:tab w:val="left" w:pos="8208"/>
        <w:tab w:val="left" w:pos="8784"/>
        <w:tab w:val="left" w:pos="9360"/>
        <w:tab w:val="left" w:pos="9936"/>
        <w:tab w:val="left" w:pos="10512"/>
      </w:tabs>
      <w:suppressAutoHyphens/>
      <w:spacing w:line="22" w:lineRule="exact"/>
      <w:jc w:val="both"/>
      <w:rPr>
        <w:rFonts w:ascii="Arial" w:hAnsi="Arial" w:cs="Arial"/>
        <w:spacing w:val="-2"/>
        <w:sz w:val="18"/>
        <w:szCs w:val="18"/>
      </w:rPr>
    </w:pPr>
    <w:r>
      <w:rPr>
        <w:rFonts w:ascii="Arial" w:hAnsi="Arial" w:cs="Arial"/>
        <w:noProof/>
        <w:sz w:val="18"/>
        <w:szCs w:val="18"/>
      </w:rPr>
      <mc:AlternateContent>
        <mc:Choice Requires="wps">
          <w:drawing>
            <wp:anchor distT="0" distB="0" distL="114300" distR="114300" simplePos="0" relativeHeight="251657216" behindDoc="1" locked="0" layoutInCell="0" allowOverlap="1" wp14:anchorId="54F49AF4" wp14:editId="46E95416">
              <wp:simplePos x="0" y="0"/>
              <wp:positionH relativeFrom="margin">
                <wp:posOffset>0</wp:posOffset>
              </wp:positionH>
              <wp:positionV relativeFrom="paragraph">
                <wp:posOffset>0</wp:posOffset>
              </wp:positionV>
              <wp:extent cx="5943600" cy="1397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D505F" id="Rectangle 1" o:spid="_x0000_s1026" style="position:absolute;margin-left:0;margin-top:0;width:468pt;height: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" o:allowincell="f" fillcolor="black" stroked="f" strokeweight=".05pt">
              <w10:wrap anchorx="margin"/>
            </v:rect>
          </w:pict>
        </mc:Fallback>
      </mc:AlternateContent>
    </w:r>
  </w:p>
  <w:p w14:paraId="19D8B800" w14:textId="7675B5A7" w:rsidR="00EB3BFE" w:rsidRPr="00485056" w:rsidRDefault="00445C63" w:rsidP="008A7A86">
    <w:pPr>
      <w:tabs>
        <w:tab w:val="right" w:pos="9360"/>
      </w:tabs>
      <w:suppressAutoHyphens/>
      <w:jc w:val="both"/>
      <w:rPr>
        <w:rFonts w:ascii="Arial" w:hAnsi="Arial" w:cs="Arial"/>
        <w:spacing w:val="-2"/>
        <w:sz w:val="18"/>
        <w:szCs w:val="18"/>
      </w:rPr>
    </w:pPr>
    <w:r w:rsidRPr="00485056">
      <w:rPr>
        <w:rFonts w:ascii="Arial" w:hAnsi="Arial" w:cs="Arial"/>
        <w:spacing w:val="-2"/>
        <w:sz w:val="18"/>
        <w:szCs w:val="18"/>
      </w:rPr>
      <w:t xml:space="preserve">[x-xxx] </w:t>
    </w:r>
    <w:r w:rsidR="007C4088">
      <w:rPr>
        <w:rFonts w:ascii="Arial" w:hAnsi="Arial" w:cs="Arial"/>
        <w:spacing w:val="-2"/>
        <w:sz w:val="18"/>
        <w:szCs w:val="18"/>
      </w:rPr>
      <w:t>[</w:t>
    </w:r>
    <w:r w:rsidRPr="00485056">
      <w:rPr>
        <w:rFonts w:ascii="Arial" w:hAnsi="Arial" w:cs="Arial"/>
        <w:spacing w:val="-2"/>
        <w:sz w:val="18"/>
        <w:szCs w:val="18"/>
      </w:rPr>
      <w:t>insert Project Number</w:t>
    </w:r>
    <w:r w:rsidR="007C4088">
      <w:rPr>
        <w:rFonts w:ascii="Arial" w:hAnsi="Arial" w:cs="Arial"/>
        <w:spacing w:val="-2"/>
        <w:sz w:val="18"/>
        <w:szCs w:val="18"/>
      </w:rPr>
      <w:t>]</w:t>
    </w:r>
    <w:r w:rsidR="00EB3BFE" w:rsidRPr="00485056">
      <w:rPr>
        <w:rFonts w:ascii="Arial" w:hAnsi="Arial" w:cs="Arial"/>
        <w:spacing w:val="-2"/>
        <w:sz w:val="18"/>
        <w:szCs w:val="18"/>
      </w:rPr>
      <w:t xml:space="preserve"> GEORGIA INSTITUTE OF TECHNOLOGY</w:t>
    </w:r>
    <w:r w:rsidR="00EB3BFE" w:rsidRPr="00485056">
      <w:rPr>
        <w:rFonts w:ascii="Arial" w:hAnsi="Arial" w:cs="Arial"/>
        <w:spacing w:val="-2"/>
        <w:sz w:val="18"/>
        <w:szCs w:val="18"/>
      </w:rPr>
      <w:tab/>
      <w:t>BUILDING E</w:t>
    </w:r>
    <w:r w:rsidR="00D50833">
      <w:rPr>
        <w:rFonts w:ascii="Arial" w:hAnsi="Arial" w:cs="Arial"/>
        <w:spacing w:val="-2"/>
        <w:sz w:val="18"/>
        <w:szCs w:val="18"/>
      </w:rPr>
      <w:t>NCLOSURE</w:t>
    </w:r>
    <w:r w:rsidR="00EB3BFE" w:rsidRPr="00485056">
      <w:rPr>
        <w:rFonts w:ascii="Arial" w:hAnsi="Arial" w:cs="Arial"/>
        <w:spacing w:val="-2"/>
        <w:sz w:val="18"/>
        <w:szCs w:val="18"/>
      </w:rPr>
      <w:t xml:space="preserve"> COMMISSIONING</w:t>
    </w:r>
  </w:p>
  <w:p w14:paraId="2A1794C5" w14:textId="74EB9472" w:rsidR="00EB3BFE" w:rsidRPr="00275534" w:rsidRDefault="007C4088" w:rsidP="008A7A86">
    <w:pPr>
      <w:tabs>
        <w:tab w:val="right" w:pos="9360"/>
      </w:tabs>
      <w:suppressAutoHyphens/>
      <w:jc w:val="both"/>
      <w:rPr>
        <w:rFonts w:ascii="Arial" w:hAnsi="Arial" w:cs="Arial"/>
        <w:spacing w:val="-2"/>
        <w:sz w:val="18"/>
        <w:szCs w:val="18"/>
      </w:rPr>
    </w:pPr>
    <w:r>
      <w:rPr>
        <w:rFonts w:ascii="Arial" w:hAnsi="Arial" w:cs="Arial"/>
        <w:spacing w:val="-2"/>
        <w:sz w:val="18"/>
        <w:szCs w:val="18"/>
      </w:rPr>
      <w:t>[</w:t>
    </w:r>
    <w:r w:rsidR="00445C63" w:rsidRPr="00485056">
      <w:rPr>
        <w:rFonts w:ascii="Arial" w:hAnsi="Arial" w:cs="Arial"/>
        <w:spacing w:val="-2"/>
        <w:sz w:val="18"/>
        <w:szCs w:val="18"/>
      </w:rPr>
      <w:t>insert building number and name</w:t>
    </w:r>
    <w:r>
      <w:rPr>
        <w:rFonts w:ascii="Arial" w:hAnsi="Arial" w:cs="Arial"/>
        <w:spacing w:val="-2"/>
        <w:sz w:val="18"/>
        <w:szCs w:val="18"/>
      </w:rPr>
      <w:t>]</w:t>
    </w:r>
  </w:p>
  <w:p w14:paraId="65B308F4" w14:textId="77777777" w:rsidR="00EB3BFE" w:rsidRDefault="00EB3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946B" w14:textId="77777777" w:rsidR="007C4088" w:rsidRDefault="007C4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0FAEE06"/>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576"/>
        </w:tabs>
        <w:ind w:left="576" w:hanging="576"/>
      </w:pPr>
      <w:rPr>
        <w:rFonts w:hint="default"/>
      </w:rPr>
    </w:lvl>
    <w:lvl w:ilvl="5">
      <w:start w:val="1"/>
      <w:numFmt w:val="decimal"/>
      <w:pStyle w:val="PR2"/>
      <w:lvlText w:val="%6."/>
      <w:lvlJc w:val="left"/>
      <w:pPr>
        <w:tabs>
          <w:tab w:val="num" w:pos="1602"/>
        </w:tabs>
        <w:ind w:left="1602" w:hanging="738"/>
      </w:pPr>
      <w:rPr>
        <w:rFonts w:ascii="Arial" w:hAnsi="Arial" w:cs="Arial" w:hint="default"/>
      </w:rPr>
    </w:lvl>
    <w:lvl w:ilvl="6">
      <w:start w:val="1"/>
      <w:numFmt w:val="lowerLetter"/>
      <w:pStyle w:val="PR3"/>
      <w:lvlText w:val="%7."/>
      <w:lvlJc w:val="left"/>
      <w:pPr>
        <w:tabs>
          <w:tab w:val="num" w:pos="1440"/>
        </w:tabs>
        <w:ind w:left="1440" w:firstLine="0"/>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3409C2"/>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4B36514"/>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7631CC0"/>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081416D6"/>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C1B23A4"/>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131422CA"/>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19AB7DD8"/>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B485115"/>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2C986D5A"/>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 w15:restartNumberingAfterBreak="0">
    <w:nsid w:val="2CCC3FB8"/>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AC83D1E"/>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B1D106B"/>
    <w:multiLevelType w:val="multilevel"/>
    <w:tmpl w:val="157C949A"/>
    <w:styleLink w:val="RDHNumber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4F2155"/>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4CC43B4B"/>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5D415382"/>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67D236CF"/>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79FD371C"/>
    <w:multiLevelType w:val="hybridMultilevel"/>
    <w:tmpl w:val="A73AF330"/>
    <w:lvl w:ilvl="0" w:tplc="973EA9E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3"/>
  </w:num>
  <w:num w:numId="3">
    <w:abstractNumId w:val="4"/>
  </w:num>
  <w:num w:numId="4">
    <w:abstractNumId w:val="9"/>
  </w:num>
  <w:num w:numId="5">
    <w:abstractNumId w:val="15"/>
  </w:num>
  <w:num w:numId="6">
    <w:abstractNumId w:val="10"/>
  </w:num>
  <w:num w:numId="7">
    <w:abstractNumId w:val="7"/>
  </w:num>
  <w:num w:numId="8">
    <w:abstractNumId w:val="2"/>
  </w:num>
  <w:num w:numId="9">
    <w:abstractNumId w:val="5"/>
  </w:num>
  <w:num w:numId="10">
    <w:abstractNumId w:val="13"/>
  </w:num>
  <w:num w:numId="11">
    <w:abstractNumId w:val="6"/>
  </w:num>
  <w:num w:numId="12">
    <w:abstractNumId w:val="16"/>
  </w:num>
  <w:num w:numId="13">
    <w:abstractNumId w:val="17"/>
  </w:num>
  <w:num w:numId="14">
    <w:abstractNumId w:val="1"/>
  </w:num>
  <w:num w:numId="15">
    <w:abstractNumId w:val="12"/>
  </w:num>
  <w:num w:numId="16">
    <w:abstractNumId w:val="8"/>
  </w:num>
  <w:num w:numId="17">
    <w:abstractNumId w:val="11"/>
  </w:num>
  <w:num w:numId="18">
    <w:abstractNumId w:val="14"/>
  </w:num>
  <w:num w:numId="19">
    <w:abstractNumId w:val="0"/>
  </w:num>
  <w:num w:numId="20">
    <w:abstractNumId w:val="0"/>
  </w:num>
  <w:num w:numId="21">
    <w:abstractNumId w:val="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ren Draper">
    <w15:presenceInfo w15:providerId="AD" w15:userId="S-1-12-1-1067324298-1139902687-3051399355-2848321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71"/>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6D"/>
    <w:rsid w:val="000075D8"/>
    <w:rsid w:val="00021603"/>
    <w:rsid w:val="00034AD1"/>
    <w:rsid w:val="00037D1D"/>
    <w:rsid w:val="00040BB7"/>
    <w:rsid w:val="00042776"/>
    <w:rsid w:val="00061A39"/>
    <w:rsid w:val="00061E71"/>
    <w:rsid w:val="00062308"/>
    <w:rsid w:val="000751DA"/>
    <w:rsid w:val="00076694"/>
    <w:rsid w:val="000A35CE"/>
    <w:rsid w:val="000C1CC4"/>
    <w:rsid w:val="000C4837"/>
    <w:rsid w:val="000C581E"/>
    <w:rsid w:val="000D288B"/>
    <w:rsid w:val="000D310C"/>
    <w:rsid w:val="000D6A21"/>
    <w:rsid w:val="000E2CF7"/>
    <w:rsid w:val="000E3C5A"/>
    <w:rsid w:val="000E59DC"/>
    <w:rsid w:val="000F15E5"/>
    <w:rsid w:val="000F7627"/>
    <w:rsid w:val="0011142E"/>
    <w:rsid w:val="00127FC2"/>
    <w:rsid w:val="00137A43"/>
    <w:rsid w:val="00153B32"/>
    <w:rsid w:val="001547FB"/>
    <w:rsid w:val="00170E02"/>
    <w:rsid w:val="00174A0F"/>
    <w:rsid w:val="00177BDC"/>
    <w:rsid w:val="0018134A"/>
    <w:rsid w:val="00186207"/>
    <w:rsid w:val="001A3387"/>
    <w:rsid w:val="001B14E7"/>
    <w:rsid w:val="001B3237"/>
    <w:rsid w:val="001C7AB3"/>
    <w:rsid w:val="001E674D"/>
    <w:rsid w:val="001E761F"/>
    <w:rsid w:val="001E7BCE"/>
    <w:rsid w:val="001F1495"/>
    <w:rsid w:val="001F4204"/>
    <w:rsid w:val="001F711E"/>
    <w:rsid w:val="00201B22"/>
    <w:rsid w:val="002075D7"/>
    <w:rsid w:val="00210F75"/>
    <w:rsid w:val="0021283D"/>
    <w:rsid w:val="00221553"/>
    <w:rsid w:val="00222CD8"/>
    <w:rsid w:val="00223216"/>
    <w:rsid w:val="00227296"/>
    <w:rsid w:val="00227FE7"/>
    <w:rsid w:val="00234E7D"/>
    <w:rsid w:val="00235B5A"/>
    <w:rsid w:val="002361C1"/>
    <w:rsid w:val="00236705"/>
    <w:rsid w:val="00241230"/>
    <w:rsid w:val="00243EEE"/>
    <w:rsid w:val="00251CDD"/>
    <w:rsid w:val="002631EA"/>
    <w:rsid w:val="00270426"/>
    <w:rsid w:val="00274667"/>
    <w:rsid w:val="00275482"/>
    <w:rsid w:val="00275534"/>
    <w:rsid w:val="002802F2"/>
    <w:rsid w:val="00284B39"/>
    <w:rsid w:val="002951DC"/>
    <w:rsid w:val="002A34F3"/>
    <w:rsid w:val="002A621C"/>
    <w:rsid w:val="002B1C24"/>
    <w:rsid w:val="002B504B"/>
    <w:rsid w:val="002C456B"/>
    <w:rsid w:val="002C6685"/>
    <w:rsid w:val="002E0D03"/>
    <w:rsid w:val="002F1554"/>
    <w:rsid w:val="00301B4D"/>
    <w:rsid w:val="00301F18"/>
    <w:rsid w:val="00303738"/>
    <w:rsid w:val="003068A4"/>
    <w:rsid w:val="00315FB3"/>
    <w:rsid w:val="003244CA"/>
    <w:rsid w:val="00326D36"/>
    <w:rsid w:val="00335877"/>
    <w:rsid w:val="0034075D"/>
    <w:rsid w:val="00340D87"/>
    <w:rsid w:val="003417EE"/>
    <w:rsid w:val="00352573"/>
    <w:rsid w:val="003674CF"/>
    <w:rsid w:val="00370333"/>
    <w:rsid w:val="00372324"/>
    <w:rsid w:val="00373A0F"/>
    <w:rsid w:val="003753F4"/>
    <w:rsid w:val="0038037E"/>
    <w:rsid w:val="00383335"/>
    <w:rsid w:val="003A25BD"/>
    <w:rsid w:val="003B012D"/>
    <w:rsid w:val="003B550F"/>
    <w:rsid w:val="003B7753"/>
    <w:rsid w:val="003C24B9"/>
    <w:rsid w:val="003C4748"/>
    <w:rsid w:val="003F2D08"/>
    <w:rsid w:val="003F6DD3"/>
    <w:rsid w:val="00402B9A"/>
    <w:rsid w:val="00403EFA"/>
    <w:rsid w:val="004121FB"/>
    <w:rsid w:val="00424BE4"/>
    <w:rsid w:val="00431DC8"/>
    <w:rsid w:val="00437EFE"/>
    <w:rsid w:val="00440532"/>
    <w:rsid w:val="004458BE"/>
    <w:rsid w:val="00445C63"/>
    <w:rsid w:val="0044717E"/>
    <w:rsid w:val="00455B1E"/>
    <w:rsid w:val="00473402"/>
    <w:rsid w:val="00475D27"/>
    <w:rsid w:val="00485056"/>
    <w:rsid w:val="00490E4A"/>
    <w:rsid w:val="004A3C3A"/>
    <w:rsid w:val="004A3EB7"/>
    <w:rsid w:val="004B3D2F"/>
    <w:rsid w:val="004B76A8"/>
    <w:rsid w:val="004C0DDC"/>
    <w:rsid w:val="004D0C84"/>
    <w:rsid w:val="004D7BD8"/>
    <w:rsid w:val="004E1BD2"/>
    <w:rsid w:val="004E1FDD"/>
    <w:rsid w:val="004E5AE8"/>
    <w:rsid w:val="004F5C00"/>
    <w:rsid w:val="00500702"/>
    <w:rsid w:val="00516910"/>
    <w:rsid w:val="00536A67"/>
    <w:rsid w:val="005455EC"/>
    <w:rsid w:val="005556A0"/>
    <w:rsid w:val="005561D3"/>
    <w:rsid w:val="00563AF0"/>
    <w:rsid w:val="00572016"/>
    <w:rsid w:val="0058496E"/>
    <w:rsid w:val="00584C62"/>
    <w:rsid w:val="00587923"/>
    <w:rsid w:val="005B0019"/>
    <w:rsid w:val="005D04E5"/>
    <w:rsid w:val="005D75E4"/>
    <w:rsid w:val="005E0A33"/>
    <w:rsid w:val="005E4190"/>
    <w:rsid w:val="00602C2B"/>
    <w:rsid w:val="0062329F"/>
    <w:rsid w:val="006264E2"/>
    <w:rsid w:val="006316FB"/>
    <w:rsid w:val="00633DA0"/>
    <w:rsid w:val="00636CC9"/>
    <w:rsid w:val="00643962"/>
    <w:rsid w:val="00651FCD"/>
    <w:rsid w:val="00652794"/>
    <w:rsid w:val="0065666F"/>
    <w:rsid w:val="00656A75"/>
    <w:rsid w:val="0066046C"/>
    <w:rsid w:val="00671CC3"/>
    <w:rsid w:val="006859D6"/>
    <w:rsid w:val="00691C0D"/>
    <w:rsid w:val="006970AD"/>
    <w:rsid w:val="006A1D20"/>
    <w:rsid w:val="006A5DE7"/>
    <w:rsid w:val="006B3097"/>
    <w:rsid w:val="006C4C22"/>
    <w:rsid w:val="006E6259"/>
    <w:rsid w:val="006E6A98"/>
    <w:rsid w:val="006E7A2D"/>
    <w:rsid w:val="006F601E"/>
    <w:rsid w:val="007113D7"/>
    <w:rsid w:val="007270F4"/>
    <w:rsid w:val="00730027"/>
    <w:rsid w:val="00734605"/>
    <w:rsid w:val="007356BD"/>
    <w:rsid w:val="00752A46"/>
    <w:rsid w:val="00755D41"/>
    <w:rsid w:val="00757CDC"/>
    <w:rsid w:val="00764D02"/>
    <w:rsid w:val="00771A2B"/>
    <w:rsid w:val="00773F4E"/>
    <w:rsid w:val="00775ECE"/>
    <w:rsid w:val="00787CB9"/>
    <w:rsid w:val="00791383"/>
    <w:rsid w:val="00791670"/>
    <w:rsid w:val="007A27E6"/>
    <w:rsid w:val="007A3745"/>
    <w:rsid w:val="007A6E19"/>
    <w:rsid w:val="007C29BE"/>
    <w:rsid w:val="007C4088"/>
    <w:rsid w:val="007D2BD0"/>
    <w:rsid w:val="007E6B48"/>
    <w:rsid w:val="0082167F"/>
    <w:rsid w:val="00822BB4"/>
    <w:rsid w:val="00823135"/>
    <w:rsid w:val="0082490E"/>
    <w:rsid w:val="00841D7A"/>
    <w:rsid w:val="008424D2"/>
    <w:rsid w:val="008435BA"/>
    <w:rsid w:val="008459ED"/>
    <w:rsid w:val="00882C30"/>
    <w:rsid w:val="00885AB9"/>
    <w:rsid w:val="008956FD"/>
    <w:rsid w:val="00896BEE"/>
    <w:rsid w:val="008A4565"/>
    <w:rsid w:val="008A7A86"/>
    <w:rsid w:val="008B3AA2"/>
    <w:rsid w:val="008B3D22"/>
    <w:rsid w:val="008B4820"/>
    <w:rsid w:val="008E6F55"/>
    <w:rsid w:val="00900D2B"/>
    <w:rsid w:val="00905D68"/>
    <w:rsid w:val="0091396C"/>
    <w:rsid w:val="00931784"/>
    <w:rsid w:val="009361DD"/>
    <w:rsid w:val="00945142"/>
    <w:rsid w:val="0096096A"/>
    <w:rsid w:val="00973CC2"/>
    <w:rsid w:val="00975C93"/>
    <w:rsid w:val="00976BD2"/>
    <w:rsid w:val="009812D0"/>
    <w:rsid w:val="00982061"/>
    <w:rsid w:val="0098712B"/>
    <w:rsid w:val="00994C4C"/>
    <w:rsid w:val="009A0137"/>
    <w:rsid w:val="009A0D01"/>
    <w:rsid w:val="009B4DE0"/>
    <w:rsid w:val="009C0E15"/>
    <w:rsid w:val="009C4947"/>
    <w:rsid w:val="009F126D"/>
    <w:rsid w:val="00A011E2"/>
    <w:rsid w:val="00A54C31"/>
    <w:rsid w:val="00A600A0"/>
    <w:rsid w:val="00A720F0"/>
    <w:rsid w:val="00A7390B"/>
    <w:rsid w:val="00A81CA8"/>
    <w:rsid w:val="00A843D8"/>
    <w:rsid w:val="00A97B19"/>
    <w:rsid w:val="00AA1A4C"/>
    <w:rsid w:val="00AA2EA1"/>
    <w:rsid w:val="00AA51D6"/>
    <w:rsid w:val="00AC1012"/>
    <w:rsid w:val="00AC60CC"/>
    <w:rsid w:val="00AC653F"/>
    <w:rsid w:val="00AD48A6"/>
    <w:rsid w:val="00AE5961"/>
    <w:rsid w:val="00B01590"/>
    <w:rsid w:val="00B03AD9"/>
    <w:rsid w:val="00B070A9"/>
    <w:rsid w:val="00B20971"/>
    <w:rsid w:val="00B22BFE"/>
    <w:rsid w:val="00B23AB3"/>
    <w:rsid w:val="00B23AB6"/>
    <w:rsid w:val="00B240EF"/>
    <w:rsid w:val="00B2451A"/>
    <w:rsid w:val="00B246EA"/>
    <w:rsid w:val="00B33070"/>
    <w:rsid w:val="00B34A60"/>
    <w:rsid w:val="00B35400"/>
    <w:rsid w:val="00B36EC2"/>
    <w:rsid w:val="00B402DB"/>
    <w:rsid w:val="00B425B8"/>
    <w:rsid w:val="00B42D16"/>
    <w:rsid w:val="00B457CE"/>
    <w:rsid w:val="00B53FDB"/>
    <w:rsid w:val="00B71C6A"/>
    <w:rsid w:val="00B72062"/>
    <w:rsid w:val="00B96B81"/>
    <w:rsid w:val="00BA0D55"/>
    <w:rsid w:val="00BB18F1"/>
    <w:rsid w:val="00BB7BE1"/>
    <w:rsid w:val="00BC4175"/>
    <w:rsid w:val="00BD05E1"/>
    <w:rsid w:val="00BE533E"/>
    <w:rsid w:val="00C01E3E"/>
    <w:rsid w:val="00C04591"/>
    <w:rsid w:val="00C10222"/>
    <w:rsid w:val="00C13CF3"/>
    <w:rsid w:val="00C17055"/>
    <w:rsid w:val="00C1736E"/>
    <w:rsid w:val="00C22E3E"/>
    <w:rsid w:val="00C241E5"/>
    <w:rsid w:val="00C255BF"/>
    <w:rsid w:val="00C54D2F"/>
    <w:rsid w:val="00C56651"/>
    <w:rsid w:val="00C9173B"/>
    <w:rsid w:val="00CA04DA"/>
    <w:rsid w:val="00CB1C98"/>
    <w:rsid w:val="00CB3BB2"/>
    <w:rsid w:val="00CC680C"/>
    <w:rsid w:val="00CD091E"/>
    <w:rsid w:val="00CD1CFA"/>
    <w:rsid w:val="00CE6CDB"/>
    <w:rsid w:val="00CF1D25"/>
    <w:rsid w:val="00D01E66"/>
    <w:rsid w:val="00D12C78"/>
    <w:rsid w:val="00D16602"/>
    <w:rsid w:val="00D17E90"/>
    <w:rsid w:val="00D17EA8"/>
    <w:rsid w:val="00D23836"/>
    <w:rsid w:val="00D311A7"/>
    <w:rsid w:val="00D50833"/>
    <w:rsid w:val="00D52249"/>
    <w:rsid w:val="00D658E8"/>
    <w:rsid w:val="00D72F73"/>
    <w:rsid w:val="00D801E3"/>
    <w:rsid w:val="00D904C4"/>
    <w:rsid w:val="00D9392B"/>
    <w:rsid w:val="00DA5F80"/>
    <w:rsid w:val="00DB6D93"/>
    <w:rsid w:val="00DC11AC"/>
    <w:rsid w:val="00DC46EA"/>
    <w:rsid w:val="00DC4E20"/>
    <w:rsid w:val="00DD2DD4"/>
    <w:rsid w:val="00DF2502"/>
    <w:rsid w:val="00DF7FBB"/>
    <w:rsid w:val="00E0324D"/>
    <w:rsid w:val="00E0546C"/>
    <w:rsid w:val="00E12057"/>
    <w:rsid w:val="00E26CEE"/>
    <w:rsid w:val="00E32A81"/>
    <w:rsid w:val="00E33649"/>
    <w:rsid w:val="00E35A60"/>
    <w:rsid w:val="00E41D68"/>
    <w:rsid w:val="00E444A8"/>
    <w:rsid w:val="00E650BC"/>
    <w:rsid w:val="00E703F4"/>
    <w:rsid w:val="00E86293"/>
    <w:rsid w:val="00E928C5"/>
    <w:rsid w:val="00EA5519"/>
    <w:rsid w:val="00EB3BFE"/>
    <w:rsid w:val="00EB7A46"/>
    <w:rsid w:val="00EC3B5C"/>
    <w:rsid w:val="00EC3F1B"/>
    <w:rsid w:val="00ED2739"/>
    <w:rsid w:val="00EE0126"/>
    <w:rsid w:val="00EF5707"/>
    <w:rsid w:val="00EF5DCD"/>
    <w:rsid w:val="00EF7C83"/>
    <w:rsid w:val="00F15A60"/>
    <w:rsid w:val="00F2791C"/>
    <w:rsid w:val="00F4194E"/>
    <w:rsid w:val="00F43C10"/>
    <w:rsid w:val="00F83497"/>
    <w:rsid w:val="00F84BD8"/>
    <w:rsid w:val="00F85CE8"/>
    <w:rsid w:val="00F91E88"/>
    <w:rsid w:val="00FA25D6"/>
    <w:rsid w:val="00FA37A6"/>
    <w:rsid w:val="00FB48F9"/>
    <w:rsid w:val="00FC5376"/>
    <w:rsid w:val="00FD1ED4"/>
    <w:rsid w:val="00FD36FA"/>
    <w:rsid w:val="00FE3735"/>
    <w:rsid w:val="00FE641B"/>
    <w:rsid w:val="00FF3D12"/>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44BA4B1"/>
  <w15:docId w15:val="{71817E37-27FB-4AC5-81D0-E05047FC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uiPriority="2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4" w:unhideWhenUsed="1"/>
    <w:lsdException w:name="List Number 3" w:semiHidden="1" w:uiPriority="24"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E3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link w:val="HDRChar"/>
    <w:rsid w:val="00C22E3E"/>
    <w:pPr>
      <w:tabs>
        <w:tab w:val="center" w:pos="4608"/>
        <w:tab w:val="right" w:pos="9360"/>
      </w:tabs>
      <w:suppressAutoHyphens/>
      <w:jc w:val="both"/>
    </w:pPr>
  </w:style>
  <w:style w:type="paragraph" w:customStyle="1" w:styleId="FTR">
    <w:name w:val="FTR"/>
    <w:basedOn w:val="Normal"/>
    <w:rsid w:val="00C22E3E"/>
    <w:pPr>
      <w:tabs>
        <w:tab w:val="right" w:pos="9360"/>
      </w:tabs>
      <w:suppressAutoHyphens/>
      <w:jc w:val="both"/>
    </w:pPr>
  </w:style>
  <w:style w:type="paragraph" w:customStyle="1" w:styleId="SCT">
    <w:name w:val="SCT"/>
    <w:basedOn w:val="Normal"/>
    <w:next w:val="PRT"/>
    <w:rsid w:val="00C22E3E"/>
    <w:pPr>
      <w:suppressAutoHyphens/>
      <w:spacing w:before="240"/>
      <w:jc w:val="both"/>
    </w:pPr>
    <w:rPr>
      <w:rFonts w:ascii="Arial" w:hAnsi="Arial" w:cs="Arial"/>
      <w:b/>
      <w:sz w:val="20"/>
    </w:rPr>
  </w:style>
  <w:style w:type="paragraph" w:customStyle="1" w:styleId="PRT">
    <w:name w:val="PRT"/>
    <w:basedOn w:val="Normal"/>
    <w:next w:val="ART"/>
    <w:qFormat/>
    <w:rsid w:val="00C22E3E"/>
    <w:pPr>
      <w:numPr>
        <w:numId w:val="1"/>
      </w:numPr>
      <w:suppressAutoHyphens/>
      <w:spacing w:before="480"/>
      <w:jc w:val="center"/>
      <w:outlineLvl w:val="0"/>
    </w:pPr>
    <w:rPr>
      <w:rFonts w:ascii="Arial" w:hAnsi="Arial" w:cs="Arial"/>
      <w:b/>
      <w:sz w:val="20"/>
    </w:rPr>
  </w:style>
  <w:style w:type="paragraph" w:customStyle="1" w:styleId="SUT">
    <w:name w:val="SUT"/>
    <w:basedOn w:val="Normal"/>
    <w:next w:val="PR1"/>
    <w:rsid w:val="00C22E3E"/>
    <w:pPr>
      <w:numPr>
        <w:ilvl w:val="1"/>
        <w:numId w:val="1"/>
      </w:numPr>
      <w:suppressAutoHyphens/>
      <w:spacing w:before="240"/>
      <w:jc w:val="both"/>
      <w:outlineLvl w:val="0"/>
    </w:pPr>
  </w:style>
  <w:style w:type="paragraph" w:customStyle="1" w:styleId="DST">
    <w:name w:val="DST"/>
    <w:basedOn w:val="Normal"/>
    <w:next w:val="PR1"/>
    <w:rsid w:val="00C22E3E"/>
    <w:pPr>
      <w:numPr>
        <w:ilvl w:val="2"/>
        <w:numId w:val="1"/>
      </w:numPr>
      <w:suppressAutoHyphens/>
      <w:spacing w:before="240"/>
      <w:jc w:val="both"/>
      <w:outlineLvl w:val="0"/>
    </w:pPr>
  </w:style>
  <w:style w:type="paragraph" w:customStyle="1" w:styleId="ART">
    <w:name w:val="ART"/>
    <w:basedOn w:val="Normal"/>
    <w:next w:val="PR1"/>
    <w:qFormat/>
    <w:rsid w:val="00C22E3E"/>
    <w:pPr>
      <w:numPr>
        <w:ilvl w:val="3"/>
        <w:numId w:val="1"/>
      </w:numPr>
      <w:tabs>
        <w:tab w:val="left" w:pos="547"/>
      </w:tabs>
      <w:suppressAutoHyphens/>
      <w:spacing w:before="240"/>
      <w:outlineLvl w:val="1"/>
    </w:pPr>
    <w:rPr>
      <w:rFonts w:ascii="Arial" w:hAnsi="Arial" w:cs="Arial"/>
      <w:b/>
      <w:sz w:val="20"/>
    </w:rPr>
  </w:style>
  <w:style w:type="paragraph" w:customStyle="1" w:styleId="PR1">
    <w:name w:val="PR1"/>
    <w:basedOn w:val="Normal"/>
    <w:next w:val="PR2"/>
    <w:link w:val="PR1Char"/>
    <w:qFormat/>
    <w:rsid w:val="00C22E3E"/>
    <w:pPr>
      <w:numPr>
        <w:ilvl w:val="4"/>
        <w:numId w:val="1"/>
      </w:numPr>
      <w:tabs>
        <w:tab w:val="left" w:pos="950"/>
      </w:tabs>
      <w:suppressAutoHyphens/>
      <w:spacing w:before="240"/>
      <w:outlineLvl w:val="2"/>
    </w:pPr>
    <w:rPr>
      <w:rFonts w:ascii="Arial" w:hAnsi="Arial" w:cs="Arial"/>
      <w:sz w:val="20"/>
    </w:rPr>
  </w:style>
  <w:style w:type="paragraph" w:customStyle="1" w:styleId="PR2">
    <w:name w:val="PR2"/>
    <w:basedOn w:val="Normal"/>
    <w:next w:val="PR3"/>
    <w:qFormat/>
    <w:rsid w:val="00C22E3E"/>
    <w:pPr>
      <w:numPr>
        <w:ilvl w:val="5"/>
        <w:numId w:val="1"/>
      </w:numPr>
      <w:tabs>
        <w:tab w:val="left" w:pos="1267"/>
        <w:tab w:val="left" w:pos="1440"/>
      </w:tabs>
      <w:suppressAutoHyphens/>
      <w:outlineLvl w:val="3"/>
    </w:pPr>
    <w:rPr>
      <w:rFonts w:ascii="Arial" w:hAnsi="Arial" w:cs="Arial"/>
      <w:sz w:val="20"/>
    </w:rPr>
  </w:style>
  <w:style w:type="paragraph" w:customStyle="1" w:styleId="PR3">
    <w:name w:val="PR3"/>
    <w:basedOn w:val="Normal"/>
    <w:next w:val="PR4"/>
    <w:qFormat/>
    <w:rsid w:val="00C22E3E"/>
    <w:pPr>
      <w:numPr>
        <w:ilvl w:val="6"/>
        <w:numId w:val="1"/>
      </w:numPr>
      <w:tabs>
        <w:tab w:val="left" w:pos="1526"/>
      </w:tabs>
      <w:suppressAutoHyphens/>
      <w:outlineLvl w:val="4"/>
    </w:pPr>
    <w:rPr>
      <w:rFonts w:ascii="Arial" w:hAnsi="Arial" w:cs="Arial"/>
      <w:sz w:val="20"/>
    </w:rPr>
  </w:style>
  <w:style w:type="paragraph" w:customStyle="1" w:styleId="PR4">
    <w:name w:val="PR4"/>
    <w:basedOn w:val="Normal"/>
    <w:next w:val="PR5"/>
    <w:qFormat/>
    <w:rsid w:val="00C22E3E"/>
    <w:pPr>
      <w:numPr>
        <w:ilvl w:val="7"/>
        <w:numId w:val="1"/>
      </w:numPr>
      <w:tabs>
        <w:tab w:val="left" w:pos="1987"/>
      </w:tabs>
      <w:suppressAutoHyphens/>
      <w:outlineLvl w:val="5"/>
    </w:pPr>
    <w:rPr>
      <w:rFonts w:ascii="Arial" w:hAnsi="Arial" w:cs="Arial"/>
      <w:sz w:val="20"/>
    </w:rPr>
  </w:style>
  <w:style w:type="paragraph" w:customStyle="1" w:styleId="PR5">
    <w:name w:val="PR5"/>
    <w:basedOn w:val="Normal"/>
    <w:next w:val="EOS"/>
    <w:qFormat/>
    <w:rsid w:val="00C22E3E"/>
    <w:pPr>
      <w:numPr>
        <w:ilvl w:val="8"/>
        <w:numId w:val="1"/>
      </w:numPr>
      <w:tabs>
        <w:tab w:val="left" w:pos="2390"/>
      </w:tabs>
      <w:suppressAutoHyphens/>
      <w:outlineLvl w:val="6"/>
    </w:pPr>
    <w:rPr>
      <w:rFonts w:ascii="Arial" w:hAnsi="Arial" w:cs="Arial"/>
      <w:sz w:val="20"/>
    </w:rPr>
  </w:style>
  <w:style w:type="paragraph" w:customStyle="1" w:styleId="TB1">
    <w:name w:val="TB1"/>
    <w:basedOn w:val="Normal"/>
    <w:next w:val="PR1"/>
    <w:rsid w:val="00C22E3E"/>
    <w:pPr>
      <w:suppressAutoHyphens/>
      <w:spacing w:before="240"/>
      <w:ind w:left="288"/>
      <w:jc w:val="both"/>
    </w:pPr>
  </w:style>
  <w:style w:type="paragraph" w:customStyle="1" w:styleId="TB2">
    <w:name w:val="TB2"/>
    <w:basedOn w:val="Normal"/>
    <w:next w:val="PR2"/>
    <w:rsid w:val="00C22E3E"/>
    <w:pPr>
      <w:suppressAutoHyphens/>
      <w:spacing w:before="240"/>
      <w:ind w:left="864"/>
      <w:jc w:val="both"/>
    </w:pPr>
  </w:style>
  <w:style w:type="paragraph" w:customStyle="1" w:styleId="TB3">
    <w:name w:val="TB3"/>
    <w:basedOn w:val="Normal"/>
    <w:next w:val="PR3"/>
    <w:rsid w:val="00C22E3E"/>
    <w:pPr>
      <w:suppressAutoHyphens/>
      <w:spacing w:before="240"/>
      <w:ind w:left="1440"/>
      <w:jc w:val="both"/>
    </w:pPr>
  </w:style>
  <w:style w:type="paragraph" w:customStyle="1" w:styleId="TB4">
    <w:name w:val="TB4"/>
    <w:basedOn w:val="Normal"/>
    <w:next w:val="PR4"/>
    <w:rsid w:val="00C22E3E"/>
    <w:pPr>
      <w:suppressAutoHyphens/>
      <w:spacing w:before="240"/>
      <w:ind w:left="2016"/>
      <w:jc w:val="both"/>
    </w:pPr>
  </w:style>
  <w:style w:type="paragraph" w:customStyle="1" w:styleId="TB5">
    <w:name w:val="TB5"/>
    <w:basedOn w:val="Normal"/>
    <w:next w:val="PR5"/>
    <w:rsid w:val="00C22E3E"/>
    <w:pPr>
      <w:suppressAutoHyphens/>
      <w:spacing w:before="240"/>
      <w:ind w:left="2592"/>
      <w:jc w:val="both"/>
    </w:pPr>
  </w:style>
  <w:style w:type="paragraph" w:customStyle="1" w:styleId="TF1">
    <w:name w:val="TF1"/>
    <w:basedOn w:val="Normal"/>
    <w:next w:val="TB1"/>
    <w:rsid w:val="00C22E3E"/>
    <w:pPr>
      <w:suppressAutoHyphens/>
      <w:spacing w:before="240"/>
      <w:ind w:left="288"/>
      <w:jc w:val="both"/>
    </w:pPr>
  </w:style>
  <w:style w:type="paragraph" w:customStyle="1" w:styleId="TF2">
    <w:name w:val="TF2"/>
    <w:basedOn w:val="Normal"/>
    <w:next w:val="TB2"/>
    <w:rsid w:val="00C22E3E"/>
    <w:pPr>
      <w:suppressAutoHyphens/>
      <w:spacing w:before="240"/>
      <w:ind w:left="864"/>
      <w:jc w:val="both"/>
    </w:pPr>
  </w:style>
  <w:style w:type="paragraph" w:customStyle="1" w:styleId="TF3">
    <w:name w:val="TF3"/>
    <w:basedOn w:val="Normal"/>
    <w:next w:val="TB3"/>
    <w:rsid w:val="00C22E3E"/>
    <w:pPr>
      <w:suppressAutoHyphens/>
      <w:spacing w:before="240"/>
      <w:ind w:left="1440"/>
      <w:jc w:val="both"/>
    </w:pPr>
  </w:style>
  <w:style w:type="paragraph" w:customStyle="1" w:styleId="TF4">
    <w:name w:val="TF4"/>
    <w:basedOn w:val="Normal"/>
    <w:next w:val="TB4"/>
    <w:rsid w:val="00C22E3E"/>
    <w:pPr>
      <w:suppressAutoHyphens/>
      <w:spacing w:before="240"/>
      <w:ind w:left="2016"/>
      <w:jc w:val="both"/>
    </w:pPr>
  </w:style>
  <w:style w:type="paragraph" w:customStyle="1" w:styleId="TF5">
    <w:name w:val="TF5"/>
    <w:basedOn w:val="Normal"/>
    <w:next w:val="TB5"/>
    <w:rsid w:val="00C22E3E"/>
    <w:pPr>
      <w:suppressAutoHyphens/>
      <w:spacing w:before="240"/>
      <w:ind w:left="2592"/>
      <w:jc w:val="both"/>
    </w:pPr>
  </w:style>
  <w:style w:type="paragraph" w:customStyle="1" w:styleId="TCH">
    <w:name w:val="TCH"/>
    <w:basedOn w:val="Normal"/>
    <w:rsid w:val="00C22E3E"/>
    <w:pPr>
      <w:suppressAutoHyphens/>
    </w:pPr>
  </w:style>
  <w:style w:type="paragraph" w:customStyle="1" w:styleId="TCE">
    <w:name w:val="TCE"/>
    <w:basedOn w:val="Normal"/>
    <w:rsid w:val="00C22E3E"/>
    <w:pPr>
      <w:suppressAutoHyphens/>
      <w:ind w:left="144" w:hanging="144"/>
    </w:pPr>
  </w:style>
  <w:style w:type="paragraph" w:customStyle="1" w:styleId="EOS">
    <w:name w:val="EOS"/>
    <w:basedOn w:val="Normal"/>
    <w:rsid w:val="00C22E3E"/>
    <w:pPr>
      <w:suppressAutoHyphens/>
      <w:spacing w:before="480"/>
      <w:jc w:val="center"/>
    </w:pPr>
    <w:rPr>
      <w:rFonts w:ascii="Arial" w:hAnsi="Arial" w:cs="Arial"/>
      <w:b/>
      <w:sz w:val="20"/>
    </w:rPr>
  </w:style>
  <w:style w:type="paragraph" w:customStyle="1" w:styleId="ANT">
    <w:name w:val="ANT"/>
    <w:basedOn w:val="Normal"/>
    <w:rsid w:val="00C22E3E"/>
    <w:pPr>
      <w:suppressAutoHyphens/>
      <w:spacing w:before="240"/>
      <w:jc w:val="both"/>
    </w:pPr>
    <w:rPr>
      <w:color w:val="800080"/>
      <w:u w:val="single"/>
    </w:rPr>
  </w:style>
  <w:style w:type="paragraph" w:customStyle="1" w:styleId="CMT">
    <w:name w:val="CMT"/>
    <w:basedOn w:val="Normal"/>
    <w:next w:val="PRT"/>
    <w:rsid w:val="00C22E3E"/>
    <w:pPr>
      <w:suppressAutoHyphens/>
      <w:spacing w:before="240"/>
      <w:ind w:left="720"/>
      <w:jc w:val="both"/>
    </w:pPr>
    <w:rPr>
      <w:b/>
      <w:i/>
      <w:vanish/>
      <w:color w:val="0000FF"/>
      <w:sz w:val="24"/>
    </w:rPr>
  </w:style>
  <w:style w:type="character" w:customStyle="1" w:styleId="CPR">
    <w:name w:val="CPR"/>
    <w:basedOn w:val="DefaultParagraphFont"/>
    <w:rsid w:val="00C22E3E"/>
  </w:style>
  <w:style w:type="character" w:customStyle="1" w:styleId="SPN">
    <w:name w:val="SPN"/>
    <w:basedOn w:val="DefaultParagraphFont"/>
    <w:rsid w:val="00C22E3E"/>
  </w:style>
  <w:style w:type="character" w:customStyle="1" w:styleId="SPD">
    <w:name w:val="SPD"/>
    <w:basedOn w:val="DefaultParagraphFont"/>
    <w:rsid w:val="00C22E3E"/>
  </w:style>
  <w:style w:type="character" w:customStyle="1" w:styleId="NUM">
    <w:name w:val="NUM"/>
    <w:basedOn w:val="DefaultParagraphFont"/>
    <w:rsid w:val="00C22E3E"/>
  </w:style>
  <w:style w:type="character" w:customStyle="1" w:styleId="NAM">
    <w:name w:val="NAM"/>
    <w:basedOn w:val="DefaultParagraphFont"/>
    <w:rsid w:val="00C22E3E"/>
  </w:style>
  <w:style w:type="character" w:customStyle="1" w:styleId="SI">
    <w:name w:val="SI"/>
    <w:rsid w:val="00C22E3E"/>
    <w:rPr>
      <w:color w:val="008080"/>
    </w:rPr>
  </w:style>
  <w:style w:type="character" w:customStyle="1" w:styleId="IP">
    <w:name w:val="IP"/>
    <w:rsid w:val="00C22E3E"/>
    <w:rPr>
      <w:color w:val="FF0000"/>
    </w:rPr>
  </w:style>
  <w:style w:type="paragraph" w:styleId="Header">
    <w:name w:val="header"/>
    <w:basedOn w:val="Normal"/>
    <w:link w:val="HeaderChar"/>
    <w:uiPriority w:val="99"/>
    <w:rsid w:val="009C4947"/>
    <w:pPr>
      <w:tabs>
        <w:tab w:val="center" w:pos="4320"/>
        <w:tab w:val="right" w:pos="8640"/>
      </w:tabs>
    </w:pPr>
  </w:style>
  <w:style w:type="paragraph" w:styleId="Footer">
    <w:name w:val="footer"/>
    <w:basedOn w:val="Normal"/>
    <w:link w:val="FooterChar"/>
    <w:uiPriority w:val="99"/>
    <w:rsid w:val="009C4947"/>
    <w:pPr>
      <w:tabs>
        <w:tab w:val="center" w:pos="4320"/>
        <w:tab w:val="right" w:pos="8640"/>
      </w:tabs>
    </w:pPr>
  </w:style>
  <w:style w:type="character" w:styleId="LineNumber">
    <w:name w:val="line number"/>
    <w:basedOn w:val="DefaultParagraphFont"/>
    <w:rsid w:val="009C4947"/>
  </w:style>
  <w:style w:type="paragraph" w:customStyle="1" w:styleId="RJUST">
    <w:name w:val="RJUST"/>
    <w:basedOn w:val="Normal"/>
    <w:rsid w:val="006970AD"/>
    <w:pPr>
      <w:jc w:val="right"/>
    </w:pPr>
  </w:style>
  <w:style w:type="character" w:customStyle="1" w:styleId="FooterChar">
    <w:name w:val="Footer Char"/>
    <w:link w:val="Footer"/>
    <w:uiPriority w:val="99"/>
    <w:rsid w:val="006970AD"/>
    <w:rPr>
      <w:sz w:val="22"/>
    </w:rPr>
  </w:style>
  <w:style w:type="character" w:customStyle="1" w:styleId="HeaderChar">
    <w:name w:val="Header Char"/>
    <w:link w:val="Header"/>
    <w:uiPriority w:val="99"/>
    <w:rsid w:val="006970AD"/>
    <w:rPr>
      <w:sz w:val="22"/>
    </w:rPr>
  </w:style>
  <w:style w:type="paragraph" w:customStyle="1" w:styleId="OMN">
    <w:name w:val="OMN"/>
    <w:basedOn w:val="Normal"/>
    <w:link w:val="OMNChar"/>
    <w:autoRedefine/>
    <w:rsid w:val="000E2CF7"/>
    <w:pPr>
      <w:pBdr>
        <w:top w:val="single" w:sz="8" w:space="1" w:color="auto" w:shadow="1"/>
        <w:left w:val="single" w:sz="8" w:space="4" w:color="auto" w:shadow="1"/>
        <w:bottom w:val="single" w:sz="8" w:space="1" w:color="auto" w:shadow="1"/>
        <w:right w:val="single" w:sz="8" w:space="4" w:color="auto" w:shadow="1"/>
      </w:pBdr>
      <w:shd w:val="pct30" w:color="CC99FF" w:fill="FFFFFF"/>
      <w:tabs>
        <w:tab w:val="center" w:pos="5040"/>
      </w:tabs>
    </w:pPr>
    <w:rPr>
      <w:rFonts w:ascii="Arial Narrow" w:hAnsi="Arial Narrow" w:cs="Arial"/>
      <w:b/>
      <w:sz w:val="28"/>
      <w:szCs w:val="28"/>
      <w:u w:val="single"/>
    </w:rPr>
  </w:style>
  <w:style w:type="character" w:customStyle="1" w:styleId="HDRChar">
    <w:name w:val="HDR Char"/>
    <w:link w:val="HDR"/>
    <w:rsid w:val="000E2CF7"/>
    <w:rPr>
      <w:sz w:val="22"/>
    </w:rPr>
  </w:style>
  <w:style w:type="character" w:customStyle="1" w:styleId="OMNChar">
    <w:name w:val="OMN Char"/>
    <w:link w:val="OMN"/>
    <w:rsid w:val="000E2CF7"/>
    <w:rPr>
      <w:rFonts w:ascii="Arial Narrow" w:hAnsi="Arial Narrow" w:cs="Arial"/>
      <w:b/>
      <w:sz w:val="28"/>
      <w:szCs w:val="28"/>
      <w:u w:val="single"/>
      <w:shd w:val="pct30" w:color="CC99FF" w:fill="FFFFFF"/>
    </w:rPr>
  </w:style>
  <w:style w:type="table" w:styleId="TableGrid">
    <w:name w:val="Table Grid"/>
    <w:basedOn w:val="TableNormal"/>
    <w:uiPriority w:val="1"/>
    <w:rsid w:val="00CE6C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0E59DC"/>
  </w:style>
  <w:style w:type="paragraph" w:styleId="BalloonText">
    <w:name w:val="Balloon Text"/>
    <w:basedOn w:val="Normal"/>
    <w:link w:val="BalloonTextChar"/>
    <w:uiPriority w:val="99"/>
    <w:rsid w:val="00DC11AC"/>
    <w:rPr>
      <w:rFonts w:ascii="Tahoma" w:hAnsi="Tahoma" w:cs="Tahoma"/>
      <w:sz w:val="16"/>
      <w:szCs w:val="16"/>
    </w:rPr>
  </w:style>
  <w:style w:type="character" w:customStyle="1" w:styleId="BalloonTextChar">
    <w:name w:val="Balloon Text Char"/>
    <w:link w:val="BalloonText"/>
    <w:uiPriority w:val="99"/>
    <w:rsid w:val="00DC11AC"/>
    <w:rPr>
      <w:rFonts w:ascii="Tahoma" w:hAnsi="Tahoma" w:cs="Tahoma"/>
      <w:sz w:val="16"/>
      <w:szCs w:val="16"/>
    </w:rPr>
  </w:style>
  <w:style w:type="character" w:styleId="CommentReference">
    <w:name w:val="annotation reference"/>
    <w:basedOn w:val="DefaultParagraphFont"/>
    <w:semiHidden/>
    <w:unhideWhenUsed/>
    <w:rsid w:val="00222CD8"/>
    <w:rPr>
      <w:sz w:val="16"/>
      <w:szCs w:val="16"/>
    </w:rPr>
  </w:style>
  <w:style w:type="paragraph" w:styleId="CommentText">
    <w:name w:val="annotation text"/>
    <w:basedOn w:val="Normal"/>
    <w:link w:val="CommentTextChar"/>
    <w:semiHidden/>
    <w:unhideWhenUsed/>
    <w:rsid w:val="00222CD8"/>
    <w:rPr>
      <w:sz w:val="20"/>
    </w:rPr>
  </w:style>
  <w:style w:type="character" w:customStyle="1" w:styleId="CommentTextChar">
    <w:name w:val="Comment Text Char"/>
    <w:basedOn w:val="DefaultParagraphFont"/>
    <w:link w:val="CommentText"/>
    <w:semiHidden/>
    <w:rsid w:val="00222CD8"/>
  </w:style>
  <w:style w:type="paragraph" w:styleId="CommentSubject">
    <w:name w:val="annotation subject"/>
    <w:basedOn w:val="CommentText"/>
    <w:next w:val="CommentText"/>
    <w:link w:val="CommentSubjectChar"/>
    <w:semiHidden/>
    <w:unhideWhenUsed/>
    <w:rsid w:val="00222CD8"/>
    <w:rPr>
      <w:b/>
      <w:bCs/>
    </w:rPr>
  </w:style>
  <w:style w:type="character" w:customStyle="1" w:styleId="CommentSubjectChar">
    <w:name w:val="Comment Subject Char"/>
    <w:basedOn w:val="CommentTextChar"/>
    <w:link w:val="CommentSubject"/>
    <w:semiHidden/>
    <w:rsid w:val="00222CD8"/>
    <w:rPr>
      <w:b/>
      <w:bCs/>
    </w:rPr>
  </w:style>
  <w:style w:type="paragraph" w:styleId="ListParagraph">
    <w:name w:val="List Paragraph"/>
    <w:basedOn w:val="Normal"/>
    <w:uiPriority w:val="34"/>
    <w:qFormat/>
    <w:rsid w:val="00E0324D"/>
    <w:pPr>
      <w:spacing w:after="200" w:line="276" w:lineRule="auto"/>
      <w:ind w:left="720"/>
      <w:contextualSpacing/>
    </w:pPr>
    <w:rPr>
      <w:rFonts w:asciiTheme="minorHAnsi" w:eastAsiaTheme="minorEastAsia" w:hAnsiTheme="minorHAnsi" w:cstheme="minorBidi"/>
      <w:szCs w:val="22"/>
    </w:rPr>
  </w:style>
  <w:style w:type="numbering" w:customStyle="1" w:styleId="RDHNumberList">
    <w:name w:val="RDH Number List"/>
    <w:uiPriority w:val="99"/>
    <w:rsid w:val="00671CC3"/>
    <w:pPr>
      <w:numPr>
        <w:numId w:val="15"/>
      </w:numPr>
    </w:pPr>
  </w:style>
  <w:style w:type="paragraph" w:styleId="ListNumber">
    <w:name w:val="List Number"/>
    <w:aliases w:val="RDH List Number"/>
    <w:basedOn w:val="BodyText"/>
    <w:uiPriority w:val="23"/>
    <w:rsid w:val="00671CC3"/>
    <w:pPr>
      <w:numPr>
        <w:numId w:val="15"/>
      </w:numPr>
      <w:spacing w:before="120" w:line="280" w:lineRule="atLeast"/>
      <w:ind w:left="0" w:firstLine="0"/>
    </w:pPr>
    <w:rPr>
      <w:rFonts w:ascii="Lucida Sans" w:hAnsi="Lucida Sans"/>
      <w:sz w:val="18"/>
      <w:szCs w:val="24"/>
    </w:rPr>
  </w:style>
  <w:style w:type="paragraph" w:styleId="ListNumber2">
    <w:name w:val="List Number 2"/>
    <w:aliases w:val="RDH List Number 2"/>
    <w:basedOn w:val="BodyTextIndent"/>
    <w:uiPriority w:val="24"/>
    <w:unhideWhenUsed/>
    <w:rsid w:val="00671CC3"/>
    <w:pPr>
      <w:numPr>
        <w:ilvl w:val="1"/>
        <w:numId w:val="15"/>
      </w:numPr>
      <w:spacing w:after="0"/>
      <w:ind w:left="360" w:firstLine="0"/>
      <w:contextualSpacing/>
    </w:pPr>
    <w:rPr>
      <w:rFonts w:ascii="Lucida Sans" w:hAnsi="Lucida Sans"/>
      <w:sz w:val="20"/>
      <w:szCs w:val="24"/>
    </w:rPr>
  </w:style>
  <w:style w:type="paragraph" w:styleId="ListNumber3">
    <w:name w:val="List Number 3"/>
    <w:aliases w:val="RDH List Number 3"/>
    <w:basedOn w:val="BodyTextIndent2"/>
    <w:uiPriority w:val="24"/>
    <w:unhideWhenUsed/>
    <w:rsid w:val="00671CC3"/>
    <w:pPr>
      <w:numPr>
        <w:ilvl w:val="2"/>
        <w:numId w:val="15"/>
      </w:numPr>
      <w:spacing w:before="120" w:line="280" w:lineRule="atLeast"/>
      <w:ind w:left="360" w:firstLine="0"/>
      <w:contextualSpacing/>
    </w:pPr>
    <w:rPr>
      <w:rFonts w:ascii="Lucida Sans" w:hAnsi="Lucida Sans"/>
      <w:sz w:val="18"/>
      <w:szCs w:val="24"/>
    </w:rPr>
  </w:style>
  <w:style w:type="paragraph" w:styleId="BodyText">
    <w:name w:val="Body Text"/>
    <w:basedOn w:val="Normal"/>
    <w:link w:val="BodyTextChar"/>
    <w:semiHidden/>
    <w:unhideWhenUsed/>
    <w:rsid w:val="00671CC3"/>
    <w:pPr>
      <w:spacing w:after="120"/>
    </w:pPr>
  </w:style>
  <w:style w:type="character" w:customStyle="1" w:styleId="BodyTextChar">
    <w:name w:val="Body Text Char"/>
    <w:basedOn w:val="DefaultParagraphFont"/>
    <w:link w:val="BodyText"/>
    <w:semiHidden/>
    <w:rsid w:val="00671CC3"/>
    <w:rPr>
      <w:sz w:val="22"/>
    </w:rPr>
  </w:style>
  <w:style w:type="paragraph" w:styleId="BodyTextIndent">
    <w:name w:val="Body Text Indent"/>
    <w:basedOn w:val="Normal"/>
    <w:link w:val="BodyTextIndentChar"/>
    <w:semiHidden/>
    <w:unhideWhenUsed/>
    <w:rsid w:val="00671CC3"/>
    <w:pPr>
      <w:spacing w:after="120"/>
      <w:ind w:left="360"/>
    </w:pPr>
  </w:style>
  <w:style w:type="character" w:customStyle="1" w:styleId="BodyTextIndentChar">
    <w:name w:val="Body Text Indent Char"/>
    <w:basedOn w:val="DefaultParagraphFont"/>
    <w:link w:val="BodyTextIndent"/>
    <w:semiHidden/>
    <w:rsid w:val="00671CC3"/>
    <w:rPr>
      <w:sz w:val="22"/>
    </w:rPr>
  </w:style>
  <w:style w:type="paragraph" w:styleId="BodyTextIndent2">
    <w:name w:val="Body Text Indent 2"/>
    <w:basedOn w:val="Normal"/>
    <w:link w:val="BodyTextIndent2Char"/>
    <w:semiHidden/>
    <w:unhideWhenUsed/>
    <w:rsid w:val="00671CC3"/>
    <w:pPr>
      <w:spacing w:after="120" w:line="480" w:lineRule="auto"/>
      <w:ind w:left="360"/>
    </w:pPr>
  </w:style>
  <w:style w:type="character" w:customStyle="1" w:styleId="BodyTextIndent2Char">
    <w:name w:val="Body Text Indent 2 Char"/>
    <w:basedOn w:val="DefaultParagraphFont"/>
    <w:link w:val="BodyTextIndent2"/>
    <w:semiHidden/>
    <w:rsid w:val="00671CC3"/>
    <w:rPr>
      <w:sz w:val="22"/>
    </w:rPr>
  </w:style>
  <w:style w:type="character" w:customStyle="1" w:styleId="PR1Char">
    <w:name w:val="PR1 Char"/>
    <w:basedOn w:val="DefaultParagraphFont"/>
    <w:link w:val="PR1"/>
    <w:locked/>
    <w:rsid w:val="00973CC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astm.org/Standards/E1105.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tm.org/Standards/D5957.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stm.org/Standards/C1715.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Heery International</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WATER-DRAINAGE EXTERIOR INSULATION AND FINISH SYSTEM (EIFS)</dc:subject>
  <dc:creator>ARCOM, Inc.</dc:creator>
  <cp:keywords>BAS-12345-MS80</cp:keywords>
  <cp:lastModifiedBy>Darren Draper</cp:lastModifiedBy>
  <cp:revision>153</cp:revision>
  <cp:lastPrinted>2013-04-17T14:00:00Z</cp:lastPrinted>
  <dcterms:created xsi:type="dcterms:W3CDTF">2018-05-30T13:53:00Z</dcterms:created>
  <dcterms:modified xsi:type="dcterms:W3CDTF">2018-09-07T17:08:00Z</dcterms:modified>
</cp:coreProperties>
</file>